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E3799" w14:textId="77777777" w:rsidR="00A325B3" w:rsidRDefault="00A325B3" w:rsidP="00360988">
      <w:pPr>
        <w:jc w:val="center"/>
        <w:rPr>
          <w:b/>
          <w:sz w:val="28"/>
          <w:szCs w:val="24"/>
          <w:u w:val="single"/>
        </w:rPr>
      </w:pPr>
    </w:p>
    <w:p w14:paraId="4667C75E" w14:textId="77777777" w:rsidR="00A325B3" w:rsidRDefault="00A325B3" w:rsidP="00360988">
      <w:pPr>
        <w:jc w:val="center"/>
        <w:rPr>
          <w:b/>
          <w:sz w:val="28"/>
          <w:szCs w:val="24"/>
          <w:u w:val="single"/>
        </w:rPr>
      </w:pPr>
    </w:p>
    <w:p w14:paraId="16583260" w14:textId="77777777" w:rsidR="00A325B3" w:rsidRDefault="00A325B3" w:rsidP="00360988">
      <w:pPr>
        <w:jc w:val="center"/>
        <w:rPr>
          <w:b/>
          <w:sz w:val="28"/>
          <w:szCs w:val="24"/>
          <w:u w:val="single"/>
        </w:rPr>
      </w:pPr>
    </w:p>
    <w:p w14:paraId="333B0339" w14:textId="77777777" w:rsidR="00A325B3" w:rsidRDefault="00A325B3" w:rsidP="00360988">
      <w:pPr>
        <w:jc w:val="center"/>
        <w:rPr>
          <w:b/>
          <w:sz w:val="28"/>
          <w:szCs w:val="24"/>
          <w:u w:val="single"/>
        </w:rPr>
      </w:pPr>
    </w:p>
    <w:p w14:paraId="79F782E3" w14:textId="77777777" w:rsidR="00A325B3" w:rsidRDefault="00A325B3" w:rsidP="00360988">
      <w:pPr>
        <w:jc w:val="center"/>
        <w:rPr>
          <w:b/>
          <w:sz w:val="28"/>
          <w:szCs w:val="24"/>
          <w:u w:val="single"/>
        </w:rPr>
      </w:pPr>
    </w:p>
    <w:p w14:paraId="27652EDC" w14:textId="77777777" w:rsidR="00A325B3" w:rsidRDefault="00A325B3" w:rsidP="00360988">
      <w:pPr>
        <w:jc w:val="center"/>
        <w:rPr>
          <w:b/>
          <w:sz w:val="28"/>
          <w:szCs w:val="24"/>
          <w:u w:val="single"/>
        </w:rPr>
      </w:pPr>
    </w:p>
    <w:p w14:paraId="300C7694" w14:textId="77777777" w:rsidR="001B026F" w:rsidRDefault="00E125AC" w:rsidP="00E125AC">
      <w:pPr>
        <w:pStyle w:val="Nzev"/>
      </w:pPr>
      <w:r w:rsidRPr="00E125AC">
        <w:t xml:space="preserve">Nestandardní formy zaměstnávání </w:t>
      </w:r>
    </w:p>
    <w:p w14:paraId="6D0B2FD7" w14:textId="692DD68B" w:rsidR="003415A8" w:rsidRDefault="00E125AC" w:rsidP="00E125AC">
      <w:pPr>
        <w:pStyle w:val="Nzev"/>
      </w:pPr>
      <w:r w:rsidRPr="00E125AC">
        <w:t>a jejich dopady na trh práce</w:t>
      </w:r>
    </w:p>
    <w:p w14:paraId="4CFCACA4" w14:textId="1477E97D" w:rsidR="001B026F" w:rsidRPr="001B026F" w:rsidRDefault="001B026F" w:rsidP="001B026F">
      <w:pPr>
        <w:pStyle w:val="Podnadpis"/>
      </w:pPr>
      <w:r w:rsidRPr="003D0AB1">
        <w:t>Aktuální srovnání možných forem a jejich využívání v odvětvích ČR, v Evropě</w:t>
      </w:r>
    </w:p>
    <w:p w14:paraId="7B16B762" w14:textId="77777777" w:rsidR="00741E5D" w:rsidRDefault="00741E5D" w:rsidP="00741E5D"/>
    <w:p w14:paraId="7643FAD4" w14:textId="77777777" w:rsidR="001B026F" w:rsidRDefault="001B026F" w:rsidP="00741E5D"/>
    <w:p w14:paraId="28FA93FF" w14:textId="77777777" w:rsidR="001B026F" w:rsidRDefault="001B026F" w:rsidP="00741E5D"/>
    <w:p w14:paraId="76E99713" w14:textId="2C90578E" w:rsidR="003415A8" w:rsidRPr="00741E5D" w:rsidRDefault="00E125AC" w:rsidP="00741E5D">
      <w:pPr>
        <w:jc w:val="center"/>
        <w:rPr>
          <w:b/>
          <w:sz w:val="28"/>
          <w:szCs w:val="24"/>
        </w:rPr>
      </w:pPr>
      <w:r w:rsidRPr="00E125AC">
        <w:rPr>
          <w:b/>
          <w:sz w:val="28"/>
          <w:szCs w:val="24"/>
        </w:rPr>
        <w:t>Expertní skupina zástupci zaměstnavatelů</w:t>
      </w:r>
    </w:p>
    <w:p w14:paraId="65F7BBA8" w14:textId="77777777" w:rsidR="00E125AC" w:rsidRDefault="00E125AC" w:rsidP="00CB4789">
      <w:pPr>
        <w:jc w:val="center"/>
        <w:rPr>
          <w:sz w:val="24"/>
          <w:szCs w:val="24"/>
        </w:rPr>
      </w:pPr>
      <w:r>
        <w:rPr>
          <w:sz w:val="24"/>
          <w:szCs w:val="24"/>
        </w:rPr>
        <w:t>Ing. Věra Řeháčková</w:t>
      </w:r>
    </w:p>
    <w:p w14:paraId="3F710F07" w14:textId="77777777" w:rsidR="00E125AC" w:rsidRDefault="00E125AC" w:rsidP="00CB4789">
      <w:pPr>
        <w:jc w:val="center"/>
        <w:rPr>
          <w:sz w:val="24"/>
          <w:szCs w:val="24"/>
        </w:rPr>
      </w:pPr>
      <w:r>
        <w:rPr>
          <w:sz w:val="24"/>
          <w:szCs w:val="24"/>
        </w:rPr>
        <w:t>Ing. Monika Bayerová</w:t>
      </w:r>
    </w:p>
    <w:p w14:paraId="65235777" w14:textId="77777777" w:rsidR="00E125AC" w:rsidRDefault="00E125AC" w:rsidP="00CB4789">
      <w:pPr>
        <w:jc w:val="center"/>
        <w:rPr>
          <w:sz w:val="24"/>
          <w:szCs w:val="24"/>
        </w:rPr>
      </w:pPr>
      <w:r>
        <w:rPr>
          <w:sz w:val="24"/>
          <w:szCs w:val="24"/>
        </w:rPr>
        <w:t xml:space="preserve">Lenka </w:t>
      </w:r>
      <w:proofErr w:type="spellStart"/>
      <w:r>
        <w:rPr>
          <w:sz w:val="24"/>
          <w:szCs w:val="24"/>
        </w:rPr>
        <w:t>Madejová</w:t>
      </w:r>
      <w:proofErr w:type="spellEnd"/>
    </w:p>
    <w:p w14:paraId="0294CE8D" w14:textId="77777777" w:rsidR="00E125AC" w:rsidRDefault="00E125AC" w:rsidP="00CB4789">
      <w:pPr>
        <w:jc w:val="center"/>
        <w:rPr>
          <w:sz w:val="24"/>
          <w:szCs w:val="24"/>
        </w:rPr>
      </w:pPr>
      <w:r>
        <w:rPr>
          <w:sz w:val="24"/>
          <w:szCs w:val="24"/>
        </w:rPr>
        <w:t>Zuzana Škochová</w:t>
      </w:r>
    </w:p>
    <w:p w14:paraId="00342625" w14:textId="119BBDC8" w:rsidR="00CB4789" w:rsidRDefault="00CB4789" w:rsidP="00CB4789">
      <w:pPr>
        <w:jc w:val="center"/>
        <w:rPr>
          <w:sz w:val="24"/>
          <w:szCs w:val="24"/>
        </w:rPr>
      </w:pPr>
    </w:p>
    <w:p w14:paraId="082A52A5" w14:textId="15BE8D67" w:rsidR="00CB4789" w:rsidRDefault="004E6616" w:rsidP="00CB4789">
      <w:pPr>
        <w:jc w:val="center"/>
        <w:rPr>
          <w:sz w:val="24"/>
          <w:szCs w:val="24"/>
        </w:rPr>
      </w:pPr>
      <w:r>
        <w:rPr>
          <w:sz w:val="24"/>
          <w:szCs w:val="24"/>
        </w:rPr>
        <w:t>2017</w:t>
      </w:r>
      <w:bookmarkStart w:id="0" w:name="_GoBack"/>
      <w:bookmarkEnd w:id="0"/>
    </w:p>
    <w:p w14:paraId="4FF586F2" w14:textId="5A0652A4" w:rsidR="00CB4789" w:rsidRDefault="00CB4789" w:rsidP="00CB4789">
      <w:pPr>
        <w:jc w:val="center"/>
        <w:rPr>
          <w:sz w:val="24"/>
          <w:szCs w:val="24"/>
        </w:rPr>
      </w:pPr>
    </w:p>
    <w:p w14:paraId="42878230" w14:textId="77777777" w:rsidR="00A325B3" w:rsidRDefault="00A325B3" w:rsidP="002C0162">
      <w:pPr>
        <w:jc w:val="center"/>
        <w:rPr>
          <w:sz w:val="24"/>
          <w:szCs w:val="24"/>
        </w:rPr>
      </w:pPr>
    </w:p>
    <w:p w14:paraId="2EF656C3" w14:textId="77777777" w:rsidR="002C0162" w:rsidRDefault="002C0162" w:rsidP="00102346">
      <w:pPr>
        <w:rPr>
          <w:sz w:val="24"/>
          <w:szCs w:val="24"/>
        </w:rPr>
      </w:pPr>
    </w:p>
    <w:p w14:paraId="523CB8BA" w14:textId="3A024E73" w:rsidR="00E125AC" w:rsidRDefault="00E125AC" w:rsidP="00BB76E5">
      <w:pPr>
        <w:pStyle w:val="Nadpis1"/>
        <w:numPr>
          <w:ilvl w:val="0"/>
          <w:numId w:val="0"/>
        </w:numPr>
      </w:pPr>
      <w:bookmarkStart w:id="1" w:name="_Toc475396286"/>
    </w:p>
    <w:sdt>
      <w:sdtPr>
        <w:rPr>
          <w:rFonts w:asciiTheme="minorHAnsi" w:hAnsiTheme="minorHAnsi"/>
          <w:b w:val="0"/>
          <w:bCs w:val="0"/>
          <w:caps w:val="0"/>
          <w:sz w:val="22"/>
          <w:szCs w:val="22"/>
        </w:rPr>
        <w:id w:val="-1603799697"/>
        <w:docPartObj>
          <w:docPartGallery w:val="Table of Contents"/>
          <w:docPartUnique/>
        </w:docPartObj>
      </w:sdtPr>
      <w:sdtEndPr/>
      <w:sdtContent>
        <w:p w14:paraId="2E385F6D" w14:textId="77777777" w:rsidR="008C17BB" w:rsidRDefault="00B67119">
          <w:pPr>
            <w:pStyle w:val="Obsah1"/>
            <w:tabs>
              <w:tab w:val="right" w:leader="dot" w:pos="9062"/>
            </w:tabs>
            <w:rPr>
              <w:noProof/>
            </w:rPr>
          </w:pPr>
          <w:r>
            <w:t>Obsah</w:t>
          </w:r>
          <w:bookmarkEnd w:id="1"/>
          <w:r w:rsidR="00306160">
            <w:rPr>
              <w:rFonts w:asciiTheme="minorHAnsi" w:eastAsiaTheme="majorEastAsia" w:hAnsiTheme="minorHAnsi" w:cstheme="minorHAnsi"/>
              <w:caps w:val="0"/>
              <w:color w:val="365F91" w:themeColor="accent1" w:themeShade="BF"/>
              <w:u w:val="single"/>
            </w:rPr>
            <w:fldChar w:fldCharType="begin"/>
          </w:r>
          <w:r w:rsidR="00306160">
            <w:rPr>
              <w:rFonts w:cstheme="minorHAnsi"/>
              <w:u w:val="single"/>
            </w:rPr>
            <w:instrText xml:space="preserve"> TOC \o "1-3" \h \z \u </w:instrText>
          </w:r>
          <w:r w:rsidR="00306160">
            <w:rPr>
              <w:rFonts w:asciiTheme="minorHAnsi" w:eastAsiaTheme="majorEastAsia" w:hAnsiTheme="minorHAnsi" w:cstheme="minorHAnsi"/>
              <w:caps w:val="0"/>
              <w:color w:val="365F91" w:themeColor="accent1" w:themeShade="BF"/>
              <w:u w:val="single"/>
            </w:rPr>
            <w:fldChar w:fldCharType="separate"/>
          </w:r>
        </w:p>
        <w:p w14:paraId="43B1B5F5" w14:textId="77777777" w:rsidR="008C17BB" w:rsidRDefault="004E1835">
          <w:pPr>
            <w:pStyle w:val="Obsah1"/>
            <w:tabs>
              <w:tab w:val="right" w:leader="dot" w:pos="9062"/>
            </w:tabs>
            <w:rPr>
              <w:rFonts w:asciiTheme="minorHAnsi" w:hAnsiTheme="minorHAnsi"/>
              <w:b w:val="0"/>
              <w:bCs w:val="0"/>
              <w:caps w:val="0"/>
              <w:noProof/>
              <w:sz w:val="22"/>
              <w:szCs w:val="22"/>
            </w:rPr>
          </w:pPr>
          <w:hyperlink w:anchor="_Toc493575135" w:history="1">
            <w:r w:rsidR="008C17BB" w:rsidRPr="000134DA">
              <w:rPr>
                <w:rStyle w:val="Hypertextovodkaz"/>
                <w:noProof/>
              </w:rPr>
              <w:t>Úvod</w:t>
            </w:r>
            <w:r w:rsidR="008C17BB">
              <w:rPr>
                <w:noProof/>
                <w:webHidden/>
              </w:rPr>
              <w:tab/>
            </w:r>
            <w:r w:rsidR="008C17BB">
              <w:rPr>
                <w:noProof/>
                <w:webHidden/>
              </w:rPr>
              <w:fldChar w:fldCharType="begin"/>
            </w:r>
            <w:r w:rsidR="008C17BB">
              <w:rPr>
                <w:noProof/>
                <w:webHidden/>
              </w:rPr>
              <w:instrText xml:space="preserve"> PAGEREF _Toc493575135 \h </w:instrText>
            </w:r>
            <w:r w:rsidR="008C17BB">
              <w:rPr>
                <w:noProof/>
                <w:webHidden/>
              </w:rPr>
            </w:r>
            <w:r w:rsidR="008C17BB">
              <w:rPr>
                <w:noProof/>
                <w:webHidden/>
              </w:rPr>
              <w:fldChar w:fldCharType="separate"/>
            </w:r>
            <w:r w:rsidR="008C17BB">
              <w:rPr>
                <w:noProof/>
                <w:webHidden/>
              </w:rPr>
              <w:t>4</w:t>
            </w:r>
            <w:r w:rsidR="008C17BB">
              <w:rPr>
                <w:noProof/>
                <w:webHidden/>
              </w:rPr>
              <w:fldChar w:fldCharType="end"/>
            </w:r>
          </w:hyperlink>
        </w:p>
        <w:p w14:paraId="139E5E49" w14:textId="77777777" w:rsidR="008C17BB" w:rsidRDefault="004E1835">
          <w:pPr>
            <w:pStyle w:val="Obsah1"/>
            <w:tabs>
              <w:tab w:val="left" w:pos="440"/>
              <w:tab w:val="right" w:leader="dot" w:pos="9062"/>
            </w:tabs>
            <w:rPr>
              <w:rFonts w:asciiTheme="minorHAnsi" w:hAnsiTheme="minorHAnsi"/>
              <w:b w:val="0"/>
              <w:bCs w:val="0"/>
              <w:caps w:val="0"/>
              <w:noProof/>
              <w:sz w:val="22"/>
              <w:szCs w:val="22"/>
            </w:rPr>
          </w:pPr>
          <w:hyperlink w:anchor="_Toc493575136" w:history="1">
            <w:r w:rsidR="008C17BB" w:rsidRPr="000134DA">
              <w:rPr>
                <w:rStyle w:val="Hypertextovodkaz"/>
                <w:noProof/>
              </w:rPr>
              <w:t>1</w:t>
            </w:r>
            <w:r w:rsidR="008C17BB">
              <w:rPr>
                <w:rFonts w:asciiTheme="minorHAnsi" w:hAnsiTheme="minorHAnsi"/>
                <w:b w:val="0"/>
                <w:bCs w:val="0"/>
                <w:caps w:val="0"/>
                <w:noProof/>
                <w:sz w:val="22"/>
                <w:szCs w:val="22"/>
              </w:rPr>
              <w:tab/>
            </w:r>
            <w:r w:rsidR="008C17BB" w:rsidRPr="000134DA">
              <w:rPr>
                <w:rStyle w:val="Hypertextovodkaz"/>
                <w:noProof/>
              </w:rPr>
              <w:t>Nestandardní formy zaměstnávání, stanovení devíti obecných typů a jejich charakteristiky</w:t>
            </w:r>
            <w:r w:rsidR="008C17BB">
              <w:rPr>
                <w:noProof/>
                <w:webHidden/>
              </w:rPr>
              <w:tab/>
            </w:r>
            <w:r w:rsidR="008C17BB">
              <w:rPr>
                <w:noProof/>
                <w:webHidden/>
              </w:rPr>
              <w:fldChar w:fldCharType="begin"/>
            </w:r>
            <w:r w:rsidR="008C17BB">
              <w:rPr>
                <w:noProof/>
                <w:webHidden/>
              </w:rPr>
              <w:instrText xml:space="preserve"> PAGEREF _Toc493575136 \h </w:instrText>
            </w:r>
            <w:r w:rsidR="008C17BB">
              <w:rPr>
                <w:noProof/>
                <w:webHidden/>
              </w:rPr>
            </w:r>
            <w:r w:rsidR="008C17BB">
              <w:rPr>
                <w:noProof/>
                <w:webHidden/>
              </w:rPr>
              <w:fldChar w:fldCharType="separate"/>
            </w:r>
            <w:r w:rsidR="008C17BB">
              <w:rPr>
                <w:noProof/>
                <w:webHidden/>
              </w:rPr>
              <w:t>6</w:t>
            </w:r>
            <w:r w:rsidR="008C17BB">
              <w:rPr>
                <w:noProof/>
                <w:webHidden/>
              </w:rPr>
              <w:fldChar w:fldCharType="end"/>
            </w:r>
          </w:hyperlink>
        </w:p>
        <w:p w14:paraId="3D93C7AC" w14:textId="77777777" w:rsidR="008C17BB" w:rsidRDefault="004E1835">
          <w:pPr>
            <w:pStyle w:val="Obsah2"/>
            <w:tabs>
              <w:tab w:val="left" w:pos="660"/>
              <w:tab w:val="right" w:leader="dot" w:pos="9062"/>
            </w:tabs>
            <w:rPr>
              <w:rFonts w:cstheme="minorBidi"/>
              <w:b w:val="0"/>
              <w:bCs w:val="0"/>
              <w:noProof/>
              <w:sz w:val="22"/>
              <w:szCs w:val="22"/>
            </w:rPr>
          </w:pPr>
          <w:hyperlink w:anchor="_Toc493575137" w:history="1">
            <w:r w:rsidR="008C17BB" w:rsidRPr="000134DA">
              <w:rPr>
                <w:rStyle w:val="Hypertextovodkaz"/>
                <w:noProof/>
              </w:rPr>
              <w:t>1.1</w:t>
            </w:r>
            <w:r w:rsidR="008C17BB">
              <w:rPr>
                <w:rFonts w:cstheme="minorBidi"/>
                <w:b w:val="0"/>
                <w:bCs w:val="0"/>
                <w:noProof/>
                <w:sz w:val="22"/>
                <w:szCs w:val="22"/>
              </w:rPr>
              <w:tab/>
            </w:r>
            <w:r w:rsidR="008C17BB" w:rsidRPr="000134DA">
              <w:rPr>
                <w:rStyle w:val="Hypertextovodkaz"/>
                <w:noProof/>
                <w:shd w:val="clear" w:color="auto" w:fill="FFFFFF"/>
              </w:rPr>
              <w:t>Sdílení zaměstnance/ Strategické sdílení zaměstnance</w:t>
            </w:r>
            <w:r w:rsidR="008C17BB">
              <w:rPr>
                <w:noProof/>
                <w:webHidden/>
              </w:rPr>
              <w:tab/>
            </w:r>
            <w:r w:rsidR="008C17BB">
              <w:rPr>
                <w:noProof/>
                <w:webHidden/>
              </w:rPr>
              <w:fldChar w:fldCharType="begin"/>
            </w:r>
            <w:r w:rsidR="008C17BB">
              <w:rPr>
                <w:noProof/>
                <w:webHidden/>
              </w:rPr>
              <w:instrText xml:space="preserve"> PAGEREF _Toc493575137 \h </w:instrText>
            </w:r>
            <w:r w:rsidR="008C17BB">
              <w:rPr>
                <w:noProof/>
                <w:webHidden/>
              </w:rPr>
            </w:r>
            <w:r w:rsidR="008C17BB">
              <w:rPr>
                <w:noProof/>
                <w:webHidden/>
              </w:rPr>
              <w:fldChar w:fldCharType="separate"/>
            </w:r>
            <w:r w:rsidR="008C17BB">
              <w:rPr>
                <w:noProof/>
                <w:webHidden/>
              </w:rPr>
              <w:t>6</w:t>
            </w:r>
            <w:r w:rsidR="008C17BB">
              <w:rPr>
                <w:noProof/>
                <w:webHidden/>
              </w:rPr>
              <w:fldChar w:fldCharType="end"/>
            </w:r>
          </w:hyperlink>
        </w:p>
        <w:p w14:paraId="695FF151" w14:textId="77777777" w:rsidR="008C17BB" w:rsidRDefault="004E1835">
          <w:pPr>
            <w:pStyle w:val="Obsah2"/>
            <w:tabs>
              <w:tab w:val="left" w:pos="660"/>
              <w:tab w:val="right" w:leader="dot" w:pos="9062"/>
            </w:tabs>
            <w:rPr>
              <w:rFonts w:cstheme="minorBidi"/>
              <w:b w:val="0"/>
              <w:bCs w:val="0"/>
              <w:noProof/>
              <w:sz w:val="22"/>
              <w:szCs w:val="22"/>
            </w:rPr>
          </w:pPr>
          <w:hyperlink w:anchor="_Toc493575138" w:history="1">
            <w:r w:rsidR="008C17BB" w:rsidRPr="000134DA">
              <w:rPr>
                <w:rStyle w:val="Hypertextovodkaz"/>
                <w:noProof/>
              </w:rPr>
              <w:t>1.2</w:t>
            </w:r>
            <w:r w:rsidR="008C17BB">
              <w:rPr>
                <w:rFonts w:cstheme="minorBidi"/>
                <w:b w:val="0"/>
                <w:bCs w:val="0"/>
                <w:noProof/>
                <w:sz w:val="22"/>
                <w:szCs w:val="22"/>
              </w:rPr>
              <w:tab/>
            </w:r>
            <w:r w:rsidR="008C17BB" w:rsidRPr="000134DA">
              <w:rPr>
                <w:rStyle w:val="Hypertextovodkaz"/>
                <w:noProof/>
                <w:shd w:val="clear" w:color="auto" w:fill="FFFFFF"/>
              </w:rPr>
              <w:t xml:space="preserve">Sdílení pracovního </w:t>
            </w:r>
            <w:r w:rsidR="008C17BB" w:rsidRPr="000134DA">
              <w:rPr>
                <w:rStyle w:val="Hypertextovodkaz"/>
                <w:noProof/>
              </w:rPr>
              <w:t>místa</w:t>
            </w:r>
            <w:r w:rsidR="008C17BB">
              <w:rPr>
                <w:noProof/>
                <w:webHidden/>
              </w:rPr>
              <w:tab/>
            </w:r>
            <w:r w:rsidR="008C17BB">
              <w:rPr>
                <w:noProof/>
                <w:webHidden/>
              </w:rPr>
              <w:fldChar w:fldCharType="begin"/>
            </w:r>
            <w:r w:rsidR="008C17BB">
              <w:rPr>
                <w:noProof/>
                <w:webHidden/>
              </w:rPr>
              <w:instrText xml:space="preserve"> PAGEREF _Toc493575138 \h </w:instrText>
            </w:r>
            <w:r w:rsidR="008C17BB">
              <w:rPr>
                <w:noProof/>
                <w:webHidden/>
              </w:rPr>
            </w:r>
            <w:r w:rsidR="008C17BB">
              <w:rPr>
                <w:noProof/>
                <w:webHidden/>
              </w:rPr>
              <w:fldChar w:fldCharType="separate"/>
            </w:r>
            <w:r w:rsidR="008C17BB">
              <w:rPr>
                <w:noProof/>
                <w:webHidden/>
              </w:rPr>
              <w:t>7</w:t>
            </w:r>
            <w:r w:rsidR="008C17BB">
              <w:rPr>
                <w:noProof/>
                <w:webHidden/>
              </w:rPr>
              <w:fldChar w:fldCharType="end"/>
            </w:r>
          </w:hyperlink>
        </w:p>
        <w:p w14:paraId="20B9967B" w14:textId="77777777" w:rsidR="008C17BB" w:rsidRDefault="004E1835">
          <w:pPr>
            <w:pStyle w:val="Obsah2"/>
            <w:tabs>
              <w:tab w:val="left" w:pos="660"/>
              <w:tab w:val="right" w:leader="dot" w:pos="9062"/>
            </w:tabs>
            <w:rPr>
              <w:rFonts w:cstheme="minorBidi"/>
              <w:b w:val="0"/>
              <w:bCs w:val="0"/>
              <w:noProof/>
              <w:sz w:val="22"/>
              <w:szCs w:val="22"/>
            </w:rPr>
          </w:pPr>
          <w:hyperlink w:anchor="_Toc493575139" w:history="1">
            <w:r w:rsidR="008C17BB" w:rsidRPr="000134DA">
              <w:rPr>
                <w:rStyle w:val="Hypertextovodkaz"/>
                <w:noProof/>
              </w:rPr>
              <w:t>1.3</w:t>
            </w:r>
            <w:r w:rsidR="008C17BB">
              <w:rPr>
                <w:rFonts w:cstheme="minorBidi"/>
                <w:b w:val="0"/>
                <w:bCs w:val="0"/>
                <w:noProof/>
                <w:sz w:val="22"/>
                <w:szCs w:val="22"/>
              </w:rPr>
              <w:tab/>
            </w:r>
            <w:r w:rsidR="008C17BB" w:rsidRPr="000134DA">
              <w:rPr>
                <w:rStyle w:val="Hypertextovodkaz"/>
                <w:noProof/>
                <w:shd w:val="clear" w:color="auto" w:fill="FFFFFF"/>
              </w:rPr>
              <w:t>Interim management (dočasné řízení)</w:t>
            </w:r>
            <w:r w:rsidR="008C17BB">
              <w:rPr>
                <w:noProof/>
                <w:webHidden/>
              </w:rPr>
              <w:tab/>
            </w:r>
            <w:r w:rsidR="008C17BB">
              <w:rPr>
                <w:noProof/>
                <w:webHidden/>
              </w:rPr>
              <w:fldChar w:fldCharType="begin"/>
            </w:r>
            <w:r w:rsidR="008C17BB">
              <w:rPr>
                <w:noProof/>
                <w:webHidden/>
              </w:rPr>
              <w:instrText xml:space="preserve"> PAGEREF _Toc493575139 \h </w:instrText>
            </w:r>
            <w:r w:rsidR="008C17BB">
              <w:rPr>
                <w:noProof/>
                <w:webHidden/>
              </w:rPr>
            </w:r>
            <w:r w:rsidR="008C17BB">
              <w:rPr>
                <w:noProof/>
                <w:webHidden/>
              </w:rPr>
              <w:fldChar w:fldCharType="separate"/>
            </w:r>
            <w:r w:rsidR="008C17BB">
              <w:rPr>
                <w:noProof/>
                <w:webHidden/>
              </w:rPr>
              <w:t>7</w:t>
            </w:r>
            <w:r w:rsidR="008C17BB">
              <w:rPr>
                <w:noProof/>
                <w:webHidden/>
              </w:rPr>
              <w:fldChar w:fldCharType="end"/>
            </w:r>
          </w:hyperlink>
        </w:p>
        <w:p w14:paraId="0ACEAF4C" w14:textId="77777777" w:rsidR="008C17BB" w:rsidRDefault="004E1835">
          <w:pPr>
            <w:pStyle w:val="Obsah2"/>
            <w:tabs>
              <w:tab w:val="left" w:pos="660"/>
              <w:tab w:val="right" w:leader="dot" w:pos="9062"/>
            </w:tabs>
            <w:rPr>
              <w:rFonts w:cstheme="minorBidi"/>
              <w:b w:val="0"/>
              <w:bCs w:val="0"/>
              <w:noProof/>
              <w:sz w:val="22"/>
              <w:szCs w:val="22"/>
            </w:rPr>
          </w:pPr>
          <w:hyperlink w:anchor="_Toc493575140" w:history="1">
            <w:r w:rsidR="008C17BB" w:rsidRPr="000134DA">
              <w:rPr>
                <w:rStyle w:val="Hypertextovodkaz"/>
                <w:noProof/>
              </w:rPr>
              <w:t>1.4</w:t>
            </w:r>
            <w:r w:rsidR="008C17BB">
              <w:rPr>
                <w:rFonts w:cstheme="minorBidi"/>
                <w:b w:val="0"/>
                <w:bCs w:val="0"/>
                <w:noProof/>
                <w:sz w:val="22"/>
                <w:szCs w:val="22"/>
              </w:rPr>
              <w:tab/>
            </w:r>
            <w:r w:rsidR="008C17BB" w:rsidRPr="000134DA">
              <w:rPr>
                <w:rStyle w:val="Hypertextovodkaz"/>
                <w:noProof/>
                <w:shd w:val="clear" w:color="auto" w:fill="FFFFFF"/>
              </w:rPr>
              <w:t>Příležitostná práce</w:t>
            </w:r>
            <w:r w:rsidR="008C17BB">
              <w:rPr>
                <w:noProof/>
                <w:webHidden/>
              </w:rPr>
              <w:tab/>
            </w:r>
            <w:r w:rsidR="008C17BB">
              <w:rPr>
                <w:noProof/>
                <w:webHidden/>
              </w:rPr>
              <w:fldChar w:fldCharType="begin"/>
            </w:r>
            <w:r w:rsidR="008C17BB">
              <w:rPr>
                <w:noProof/>
                <w:webHidden/>
              </w:rPr>
              <w:instrText xml:space="preserve"> PAGEREF _Toc493575140 \h </w:instrText>
            </w:r>
            <w:r w:rsidR="008C17BB">
              <w:rPr>
                <w:noProof/>
                <w:webHidden/>
              </w:rPr>
            </w:r>
            <w:r w:rsidR="008C17BB">
              <w:rPr>
                <w:noProof/>
                <w:webHidden/>
              </w:rPr>
              <w:fldChar w:fldCharType="separate"/>
            </w:r>
            <w:r w:rsidR="008C17BB">
              <w:rPr>
                <w:noProof/>
                <w:webHidden/>
              </w:rPr>
              <w:t>7</w:t>
            </w:r>
            <w:r w:rsidR="008C17BB">
              <w:rPr>
                <w:noProof/>
                <w:webHidden/>
              </w:rPr>
              <w:fldChar w:fldCharType="end"/>
            </w:r>
          </w:hyperlink>
        </w:p>
        <w:p w14:paraId="3627BC72" w14:textId="77777777" w:rsidR="008C17BB" w:rsidRDefault="004E1835">
          <w:pPr>
            <w:pStyle w:val="Obsah2"/>
            <w:tabs>
              <w:tab w:val="left" w:pos="660"/>
              <w:tab w:val="right" w:leader="dot" w:pos="9062"/>
            </w:tabs>
            <w:rPr>
              <w:rFonts w:cstheme="minorBidi"/>
              <w:b w:val="0"/>
              <w:bCs w:val="0"/>
              <w:noProof/>
              <w:sz w:val="22"/>
              <w:szCs w:val="22"/>
            </w:rPr>
          </w:pPr>
          <w:hyperlink w:anchor="_Toc493575141" w:history="1">
            <w:r w:rsidR="008C17BB" w:rsidRPr="000134DA">
              <w:rPr>
                <w:rStyle w:val="Hypertextovodkaz"/>
                <w:noProof/>
              </w:rPr>
              <w:t>1.5</w:t>
            </w:r>
            <w:r w:rsidR="008C17BB">
              <w:rPr>
                <w:rFonts w:cstheme="minorBidi"/>
                <w:b w:val="0"/>
                <w:bCs w:val="0"/>
                <w:noProof/>
                <w:sz w:val="22"/>
                <w:szCs w:val="22"/>
              </w:rPr>
              <w:tab/>
            </w:r>
            <w:r w:rsidR="008C17BB" w:rsidRPr="000134DA">
              <w:rPr>
                <w:rStyle w:val="Hypertextovodkaz"/>
                <w:noProof/>
                <w:shd w:val="clear" w:color="auto" w:fill="FFFFFF"/>
              </w:rPr>
              <w:t>Mobilní práce na bázi ICT</w:t>
            </w:r>
            <w:r w:rsidR="008C17BB">
              <w:rPr>
                <w:noProof/>
                <w:webHidden/>
              </w:rPr>
              <w:tab/>
            </w:r>
            <w:r w:rsidR="008C17BB">
              <w:rPr>
                <w:noProof/>
                <w:webHidden/>
              </w:rPr>
              <w:fldChar w:fldCharType="begin"/>
            </w:r>
            <w:r w:rsidR="008C17BB">
              <w:rPr>
                <w:noProof/>
                <w:webHidden/>
              </w:rPr>
              <w:instrText xml:space="preserve"> PAGEREF _Toc493575141 \h </w:instrText>
            </w:r>
            <w:r w:rsidR="008C17BB">
              <w:rPr>
                <w:noProof/>
                <w:webHidden/>
              </w:rPr>
            </w:r>
            <w:r w:rsidR="008C17BB">
              <w:rPr>
                <w:noProof/>
                <w:webHidden/>
              </w:rPr>
              <w:fldChar w:fldCharType="separate"/>
            </w:r>
            <w:r w:rsidR="008C17BB">
              <w:rPr>
                <w:noProof/>
                <w:webHidden/>
              </w:rPr>
              <w:t>8</w:t>
            </w:r>
            <w:r w:rsidR="008C17BB">
              <w:rPr>
                <w:noProof/>
                <w:webHidden/>
              </w:rPr>
              <w:fldChar w:fldCharType="end"/>
            </w:r>
          </w:hyperlink>
        </w:p>
        <w:p w14:paraId="2D751FFB" w14:textId="77777777" w:rsidR="008C17BB" w:rsidRDefault="004E1835">
          <w:pPr>
            <w:pStyle w:val="Obsah2"/>
            <w:tabs>
              <w:tab w:val="left" w:pos="660"/>
              <w:tab w:val="right" w:leader="dot" w:pos="9062"/>
            </w:tabs>
            <w:rPr>
              <w:rFonts w:cstheme="minorBidi"/>
              <w:b w:val="0"/>
              <w:bCs w:val="0"/>
              <w:noProof/>
              <w:sz w:val="22"/>
              <w:szCs w:val="22"/>
            </w:rPr>
          </w:pPr>
          <w:hyperlink w:anchor="_Toc493575142" w:history="1">
            <w:r w:rsidR="008C17BB" w:rsidRPr="000134DA">
              <w:rPr>
                <w:rStyle w:val="Hypertextovodkaz"/>
                <w:noProof/>
              </w:rPr>
              <w:t>1.6</w:t>
            </w:r>
            <w:r w:rsidR="008C17BB">
              <w:rPr>
                <w:rFonts w:cstheme="minorBidi"/>
                <w:b w:val="0"/>
                <w:bCs w:val="0"/>
                <w:noProof/>
                <w:sz w:val="22"/>
                <w:szCs w:val="22"/>
              </w:rPr>
              <w:tab/>
            </w:r>
            <w:r w:rsidR="008C17BB" w:rsidRPr="000134DA">
              <w:rPr>
                <w:rStyle w:val="Hypertextovodkaz"/>
                <w:noProof/>
                <w:shd w:val="clear" w:color="auto" w:fill="FFFFFF"/>
              </w:rPr>
              <w:t>Práce na bázi voucheru</w:t>
            </w:r>
            <w:r w:rsidR="008C17BB">
              <w:rPr>
                <w:noProof/>
                <w:webHidden/>
              </w:rPr>
              <w:tab/>
            </w:r>
            <w:r w:rsidR="008C17BB">
              <w:rPr>
                <w:noProof/>
                <w:webHidden/>
              </w:rPr>
              <w:fldChar w:fldCharType="begin"/>
            </w:r>
            <w:r w:rsidR="008C17BB">
              <w:rPr>
                <w:noProof/>
                <w:webHidden/>
              </w:rPr>
              <w:instrText xml:space="preserve"> PAGEREF _Toc493575142 \h </w:instrText>
            </w:r>
            <w:r w:rsidR="008C17BB">
              <w:rPr>
                <w:noProof/>
                <w:webHidden/>
              </w:rPr>
            </w:r>
            <w:r w:rsidR="008C17BB">
              <w:rPr>
                <w:noProof/>
                <w:webHidden/>
              </w:rPr>
              <w:fldChar w:fldCharType="separate"/>
            </w:r>
            <w:r w:rsidR="008C17BB">
              <w:rPr>
                <w:noProof/>
                <w:webHidden/>
              </w:rPr>
              <w:t>8</w:t>
            </w:r>
            <w:r w:rsidR="008C17BB">
              <w:rPr>
                <w:noProof/>
                <w:webHidden/>
              </w:rPr>
              <w:fldChar w:fldCharType="end"/>
            </w:r>
          </w:hyperlink>
        </w:p>
        <w:p w14:paraId="0158AD5D" w14:textId="77777777" w:rsidR="008C17BB" w:rsidRDefault="004E1835">
          <w:pPr>
            <w:pStyle w:val="Obsah2"/>
            <w:tabs>
              <w:tab w:val="left" w:pos="660"/>
              <w:tab w:val="right" w:leader="dot" w:pos="9062"/>
            </w:tabs>
            <w:rPr>
              <w:rFonts w:cstheme="minorBidi"/>
              <w:b w:val="0"/>
              <w:bCs w:val="0"/>
              <w:noProof/>
              <w:sz w:val="22"/>
              <w:szCs w:val="22"/>
            </w:rPr>
          </w:pPr>
          <w:hyperlink w:anchor="_Toc493575143" w:history="1">
            <w:r w:rsidR="008C17BB" w:rsidRPr="000134DA">
              <w:rPr>
                <w:rStyle w:val="Hypertextovodkaz"/>
                <w:noProof/>
              </w:rPr>
              <w:t>1.7</w:t>
            </w:r>
            <w:r w:rsidR="008C17BB">
              <w:rPr>
                <w:rFonts w:cstheme="minorBidi"/>
                <w:b w:val="0"/>
                <w:bCs w:val="0"/>
                <w:noProof/>
                <w:sz w:val="22"/>
                <w:szCs w:val="22"/>
              </w:rPr>
              <w:tab/>
            </w:r>
            <w:r w:rsidR="008C17BB" w:rsidRPr="000134DA">
              <w:rPr>
                <w:rStyle w:val="Hypertextovodkaz"/>
                <w:noProof/>
                <w:shd w:val="clear" w:color="auto" w:fill="FFFFFF"/>
              </w:rPr>
              <w:t>Portfolio práce</w:t>
            </w:r>
            <w:r w:rsidR="008C17BB">
              <w:rPr>
                <w:noProof/>
                <w:webHidden/>
              </w:rPr>
              <w:tab/>
            </w:r>
            <w:r w:rsidR="008C17BB">
              <w:rPr>
                <w:noProof/>
                <w:webHidden/>
              </w:rPr>
              <w:fldChar w:fldCharType="begin"/>
            </w:r>
            <w:r w:rsidR="008C17BB">
              <w:rPr>
                <w:noProof/>
                <w:webHidden/>
              </w:rPr>
              <w:instrText xml:space="preserve"> PAGEREF _Toc493575143 \h </w:instrText>
            </w:r>
            <w:r w:rsidR="008C17BB">
              <w:rPr>
                <w:noProof/>
                <w:webHidden/>
              </w:rPr>
            </w:r>
            <w:r w:rsidR="008C17BB">
              <w:rPr>
                <w:noProof/>
                <w:webHidden/>
              </w:rPr>
              <w:fldChar w:fldCharType="separate"/>
            </w:r>
            <w:r w:rsidR="008C17BB">
              <w:rPr>
                <w:noProof/>
                <w:webHidden/>
              </w:rPr>
              <w:t>8</w:t>
            </w:r>
            <w:r w:rsidR="008C17BB">
              <w:rPr>
                <w:noProof/>
                <w:webHidden/>
              </w:rPr>
              <w:fldChar w:fldCharType="end"/>
            </w:r>
          </w:hyperlink>
        </w:p>
        <w:p w14:paraId="41FF7FB5" w14:textId="77777777" w:rsidR="008C17BB" w:rsidRDefault="004E1835">
          <w:pPr>
            <w:pStyle w:val="Obsah2"/>
            <w:tabs>
              <w:tab w:val="left" w:pos="660"/>
              <w:tab w:val="right" w:leader="dot" w:pos="9062"/>
            </w:tabs>
            <w:rPr>
              <w:rFonts w:cstheme="minorBidi"/>
              <w:b w:val="0"/>
              <w:bCs w:val="0"/>
              <w:noProof/>
              <w:sz w:val="22"/>
              <w:szCs w:val="22"/>
            </w:rPr>
          </w:pPr>
          <w:hyperlink w:anchor="_Toc493575144" w:history="1">
            <w:r w:rsidR="008C17BB" w:rsidRPr="000134DA">
              <w:rPr>
                <w:rStyle w:val="Hypertextovodkaz"/>
                <w:noProof/>
              </w:rPr>
              <w:t>1.8</w:t>
            </w:r>
            <w:r w:rsidR="008C17BB">
              <w:rPr>
                <w:rFonts w:cstheme="minorBidi"/>
                <w:b w:val="0"/>
                <w:bCs w:val="0"/>
                <w:noProof/>
                <w:sz w:val="22"/>
                <w:szCs w:val="22"/>
              </w:rPr>
              <w:tab/>
            </w:r>
            <w:r w:rsidR="008C17BB" w:rsidRPr="000134DA">
              <w:rPr>
                <w:rStyle w:val="Hypertextovodkaz"/>
                <w:noProof/>
                <w:shd w:val="clear" w:color="auto" w:fill="FFFFFF"/>
              </w:rPr>
              <w:t>„Kolaborativní“ společné zaměstnání</w:t>
            </w:r>
            <w:r w:rsidR="008C17BB">
              <w:rPr>
                <w:noProof/>
                <w:webHidden/>
              </w:rPr>
              <w:tab/>
            </w:r>
            <w:r w:rsidR="008C17BB">
              <w:rPr>
                <w:noProof/>
                <w:webHidden/>
              </w:rPr>
              <w:fldChar w:fldCharType="begin"/>
            </w:r>
            <w:r w:rsidR="008C17BB">
              <w:rPr>
                <w:noProof/>
                <w:webHidden/>
              </w:rPr>
              <w:instrText xml:space="preserve"> PAGEREF _Toc493575144 \h </w:instrText>
            </w:r>
            <w:r w:rsidR="008C17BB">
              <w:rPr>
                <w:noProof/>
                <w:webHidden/>
              </w:rPr>
            </w:r>
            <w:r w:rsidR="008C17BB">
              <w:rPr>
                <w:noProof/>
                <w:webHidden/>
              </w:rPr>
              <w:fldChar w:fldCharType="separate"/>
            </w:r>
            <w:r w:rsidR="008C17BB">
              <w:rPr>
                <w:noProof/>
                <w:webHidden/>
              </w:rPr>
              <w:t>8</w:t>
            </w:r>
            <w:r w:rsidR="008C17BB">
              <w:rPr>
                <w:noProof/>
                <w:webHidden/>
              </w:rPr>
              <w:fldChar w:fldCharType="end"/>
            </w:r>
          </w:hyperlink>
        </w:p>
        <w:p w14:paraId="01D32211" w14:textId="77777777" w:rsidR="008C17BB" w:rsidRDefault="004E1835">
          <w:pPr>
            <w:pStyle w:val="Obsah2"/>
            <w:tabs>
              <w:tab w:val="left" w:pos="660"/>
              <w:tab w:val="right" w:leader="dot" w:pos="9062"/>
            </w:tabs>
            <w:rPr>
              <w:rFonts w:cstheme="minorBidi"/>
              <w:b w:val="0"/>
              <w:bCs w:val="0"/>
              <w:noProof/>
              <w:sz w:val="22"/>
              <w:szCs w:val="22"/>
            </w:rPr>
          </w:pPr>
          <w:hyperlink w:anchor="_Toc493575145" w:history="1">
            <w:r w:rsidR="008C17BB" w:rsidRPr="000134DA">
              <w:rPr>
                <w:rStyle w:val="Hypertextovodkaz"/>
                <w:noProof/>
              </w:rPr>
              <w:t>1.9</w:t>
            </w:r>
            <w:r w:rsidR="008C17BB">
              <w:rPr>
                <w:rFonts w:cstheme="minorBidi"/>
                <w:b w:val="0"/>
                <w:bCs w:val="0"/>
                <w:noProof/>
                <w:sz w:val="22"/>
                <w:szCs w:val="22"/>
              </w:rPr>
              <w:tab/>
            </w:r>
            <w:r w:rsidR="008C17BB" w:rsidRPr="000134DA">
              <w:rPr>
                <w:rStyle w:val="Hypertextovodkaz"/>
                <w:noProof/>
                <w:shd w:val="clear" w:color="auto" w:fill="FFFFFF"/>
              </w:rPr>
              <w:t>Spolupráce pracovníků na volné noze, OSVČ či mikropodniků</w:t>
            </w:r>
            <w:r w:rsidR="008C17BB">
              <w:rPr>
                <w:noProof/>
                <w:webHidden/>
              </w:rPr>
              <w:tab/>
            </w:r>
            <w:r w:rsidR="008C17BB">
              <w:rPr>
                <w:noProof/>
                <w:webHidden/>
              </w:rPr>
              <w:fldChar w:fldCharType="begin"/>
            </w:r>
            <w:r w:rsidR="008C17BB">
              <w:rPr>
                <w:noProof/>
                <w:webHidden/>
              </w:rPr>
              <w:instrText xml:space="preserve"> PAGEREF _Toc493575145 \h </w:instrText>
            </w:r>
            <w:r w:rsidR="008C17BB">
              <w:rPr>
                <w:noProof/>
                <w:webHidden/>
              </w:rPr>
            </w:r>
            <w:r w:rsidR="008C17BB">
              <w:rPr>
                <w:noProof/>
                <w:webHidden/>
              </w:rPr>
              <w:fldChar w:fldCharType="separate"/>
            </w:r>
            <w:r w:rsidR="008C17BB">
              <w:rPr>
                <w:noProof/>
                <w:webHidden/>
              </w:rPr>
              <w:t>8</w:t>
            </w:r>
            <w:r w:rsidR="008C17BB">
              <w:rPr>
                <w:noProof/>
                <w:webHidden/>
              </w:rPr>
              <w:fldChar w:fldCharType="end"/>
            </w:r>
          </w:hyperlink>
        </w:p>
        <w:p w14:paraId="1BCEA6EB" w14:textId="77777777" w:rsidR="008C17BB" w:rsidRDefault="004E1835">
          <w:pPr>
            <w:pStyle w:val="Obsah1"/>
            <w:tabs>
              <w:tab w:val="left" w:pos="440"/>
              <w:tab w:val="right" w:leader="dot" w:pos="9062"/>
            </w:tabs>
            <w:rPr>
              <w:rFonts w:asciiTheme="minorHAnsi" w:hAnsiTheme="minorHAnsi"/>
              <w:b w:val="0"/>
              <w:bCs w:val="0"/>
              <w:caps w:val="0"/>
              <w:noProof/>
              <w:sz w:val="22"/>
              <w:szCs w:val="22"/>
            </w:rPr>
          </w:pPr>
          <w:hyperlink w:anchor="_Toc493575146" w:history="1">
            <w:r w:rsidR="008C17BB" w:rsidRPr="000134DA">
              <w:rPr>
                <w:rStyle w:val="Hypertextovodkaz"/>
                <w:noProof/>
              </w:rPr>
              <w:t>2</w:t>
            </w:r>
            <w:r w:rsidR="008C17BB">
              <w:rPr>
                <w:rFonts w:asciiTheme="minorHAnsi" w:hAnsiTheme="minorHAnsi"/>
                <w:b w:val="0"/>
                <w:bCs w:val="0"/>
                <w:caps w:val="0"/>
                <w:noProof/>
                <w:sz w:val="22"/>
                <w:szCs w:val="22"/>
              </w:rPr>
              <w:tab/>
            </w:r>
            <w:r w:rsidR="008C17BB" w:rsidRPr="000134DA">
              <w:rPr>
                <w:rStyle w:val="Hypertextovodkaz"/>
                <w:noProof/>
              </w:rPr>
              <w:t>Čtyři kategorie nestandardního zaměstnávání, které definuje Mezinárodní organizace práce (ILO)</w:t>
            </w:r>
            <w:r w:rsidR="008C17BB">
              <w:rPr>
                <w:noProof/>
                <w:webHidden/>
              </w:rPr>
              <w:tab/>
            </w:r>
            <w:r w:rsidR="008C17BB">
              <w:rPr>
                <w:noProof/>
                <w:webHidden/>
              </w:rPr>
              <w:fldChar w:fldCharType="begin"/>
            </w:r>
            <w:r w:rsidR="008C17BB">
              <w:rPr>
                <w:noProof/>
                <w:webHidden/>
              </w:rPr>
              <w:instrText xml:space="preserve"> PAGEREF _Toc493575146 \h </w:instrText>
            </w:r>
            <w:r w:rsidR="008C17BB">
              <w:rPr>
                <w:noProof/>
                <w:webHidden/>
              </w:rPr>
            </w:r>
            <w:r w:rsidR="008C17BB">
              <w:rPr>
                <w:noProof/>
                <w:webHidden/>
              </w:rPr>
              <w:fldChar w:fldCharType="separate"/>
            </w:r>
            <w:r w:rsidR="008C17BB">
              <w:rPr>
                <w:noProof/>
                <w:webHidden/>
              </w:rPr>
              <w:t>10</w:t>
            </w:r>
            <w:r w:rsidR="008C17BB">
              <w:rPr>
                <w:noProof/>
                <w:webHidden/>
              </w:rPr>
              <w:fldChar w:fldCharType="end"/>
            </w:r>
          </w:hyperlink>
        </w:p>
        <w:p w14:paraId="61E63673" w14:textId="77777777" w:rsidR="008C17BB" w:rsidRDefault="004E1835">
          <w:pPr>
            <w:pStyle w:val="Obsah1"/>
            <w:tabs>
              <w:tab w:val="left" w:pos="440"/>
              <w:tab w:val="right" w:leader="dot" w:pos="9062"/>
            </w:tabs>
            <w:rPr>
              <w:rFonts w:asciiTheme="minorHAnsi" w:hAnsiTheme="minorHAnsi"/>
              <w:b w:val="0"/>
              <w:bCs w:val="0"/>
              <w:caps w:val="0"/>
              <w:noProof/>
              <w:sz w:val="22"/>
              <w:szCs w:val="22"/>
            </w:rPr>
          </w:pPr>
          <w:hyperlink w:anchor="_Toc493575147" w:history="1">
            <w:r w:rsidR="008C17BB" w:rsidRPr="000134DA">
              <w:rPr>
                <w:rStyle w:val="Hypertextovodkaz"/>
                <w:noProof/>
              </w:rPr>
              <w:t>3</w:t>
            </w:r>
            <w:r w:rsidR="008C17BB">
              <w:rPr>
                <w:rFonts w:asciiTheme="minorHAnsi" w:hAnsiTheme="minorHAnsi"/>
                <w:b w:val="0"/>
                <w:bCs w:val="0"/>
                <w:caps w:val="0"/>
                <w:noProof/>
                <w:sz w:val="22"/>
                <w:szCs w:val="22"/>
              </w:rPr>
              <w:tab/>
            </w:r>
            <w:r w:rsidR="008C17BB" w:rsidRPr="000134DA">
              <w:rPr>
                <w:rStyle w:val="Hypertextovodkaz"/>
                <w:noProof/>
              </w:rPr>
              <w:t>Využívání vybraných nestandardních forem zaměstnávání v ČR i v EU (implementace nestandardních forem zaměstnávání v ČR a zahraničí)</w:t>
            </w:r>
            <w:r w:rsidR="008C17BB">
              <w:rPr>
                <w:noProof/>
                <w:webHidden/>
              </w:rPr>
              <w:tab/>
            </w:r>
            <w:r w:rsidR="008C17BB">
              <w:rPr>
                <w:noProof/>
                <w:webHidden/>
              </w:rPr>
              <w:fldChar w:fldCharType="begin"/>
            </w:r>
            <w:r w:rsidR="008C17BB">
              <w:rPr>
                <w:noProof/>
                <w:webHidden/>
              </w:rPr>
              <w:instrText xml:space="preserve"> PAGEREF _Toc493575147 \h </w:instrText>
            </w:r>
            <w:r w:rsidR="008C17BB">
              <w:rPr>
                <w:noProof/>
                <w:webHidden/>
              </w:rPr>
            </w:r>
            <w:r w:rsidR="008C17BB">
              <w:rPr>
                <w:noProof/>
                <w:webHidden/>
              </w:rPr>
              <w:fldChar w:fldCharType="separate"/>
            </w:r>
            <w:r w:rsidR="008C17BB">
              <w:rPr>
                <w:noProof/>
                <w:webHidden/>
              </w:rPr>
              <w:t>13</w:t>
            </w:r>
            <w:r w:rsidR="008C17BB">
              <w:rPr>
                <w:noProof/>
                <w:webHidden/>
              </w:rPr>
              <w:fldChar w:fldCharType="end"/>
            </w:r>
          </w:hyperlink>
        </w:p>
        <w:p w14:paraId="57C3C9A5" w14:textId="77777777" w:rsidR="008C17BB" w:rsidRDefault="004E1835">
          <w:pPr>
            <w:pStyle w:val="Obsah1"/>
            <w:tabs>
              <w:tab w:val="left" w:pos="440"/>
              <w:tab w:val="right" w:leader="dot" w:pos="9062"/>
            </w:tabs>
            <w:rPr>
              <w:rFonts w:asciiTheme="minorHAnsi" w:hAnsiTheme="minorHAnsi"/>
              <w:b w:val="0"/>
              <w:bCs w:val="0"/>
              <w:caps w:val="0"/>
              <w:noProof/>
              <w:sz w:val="22"/>
              <w:szCs w:val="22"/>
            </w:rPr>
          </w:pPr>
          <w:hyperlink w:anchor="_Toc493575148" w:history="1">
            <w:r w:rsidR="008C17BB" w:rsidRPr="000134DA">
              <w:rPr>
                <w:rStyle w:val="Hypertextovodkaz"/>
                <w:noProof/>
              </w:rPr>
              <w:t>4</w:t>
            </w:r>
            <w:r w:rsidR="008C17BB">
              <w:rPr>
                <w:rFonts w:asciiTheme="minorHAnsi" w:hAnsiTheme="minorHAnsi"/>
                <w:b w:val="0"/>
                <w:bCs w:val="0"/>
                <w:caps w:val="0"/>
                <w:noProof/>
                <w:sz w:val="22"/>
                <w:szCs w:val="22"/>
              </w:rPr>
              <w:tab/>
            </w:r>
            <w:r w:rsidR="008C17BB" w:rsidRPr="000134DA">
              <w:rPr>
                <w:rStyle w:val="Hypertextovodkaz"/>
                <w:noProof/>
              </w:rPr>
              <w:t>Možné pozitivní a negativní dopady nestandardních forem zaměstnávání</w:t>
            </w:r>
            <w:r w:rsidR="008C17BB">
              <w:rPr>
                <w:noProof/>
                <w:webHidden/>
              </w:rPr>
              <w:tab/>
            </w:r>
            <w:r w:rsidR="008C17BB">
              <w:rPr>
                <w:noProof/>
                <w:webHidden/>
              </w:rPr>
              <w:fldChar w:fldCharType="begin"/>
            </w:r>
            <w:r w:rsidR="008C17BB">
              <w:rPr>
                <w:noProof/>
                <w:webHidden/>
              </w:rPr>
              <w:instrText xml:space="preserve"> PAGEREF _Toc493575148 \h </w:instrText>
            </w:r>
            <w:r w:rsidR="008C17BB">
              <w:rPr>
                <w:noProof/>
                <w:webHidden/>
              </w:rPr>
            </w:r>
            <w:r w:rsidR="008C17BB">
              <w:rPr>
                <w:noProof/>
                <w:webHidden/>
              </w:rPr>
              <w:fldChar w:fldCharType="separate"/>
            </w:r>
            <w:r w:rsidR="008C17BB">
              <w:rPr>
                <w:noProof/>
                <w:webHidden/>
              </w:rPr>
              <w:t>16</w:t>
            </w:r>
            <w:r w:rsidR="008C17BB">
              <w:rPr>
                <w:noProof/>
                <w:webHidden/>
              </w:rPr>
              <w:fldChar w:fldCharType="end"/>
            </w:r>
          </w:hyperlink>
        </w:p>
        <w:p w14:paraId="0D1BA00D" w14:textId="77777777" w:rsidR="008C17BB" w:rsidRDefault="004E1835">
          <w:pPr>
            <w:pStyle w:val="Obsah1"/>
            <w:tabs>
              <w:tab w:val="left" w:pos="440"/>
              <w:tab w:val="right" w:leader="dot" w:pos="9062"/>
            </w:tabs>
            <w:rPr>
              <w:rFonts w:asciiTheme="minorHAnsi" w:hAnsiTheme="minorHAnsi"/>
              <w:b w:val="0"/>
              <w:bCs w:val="0"/>
              <w:caps w:val="0"/>
              <w:noProof/>
              <w:sz w:val="22"/>
              <w:szCs w:val="22"/>
            </w:rPr>
          </w:pPr>
          <w:hyperlink w:anchor="_Toc493575149" w:history="1">
            <w:r w:rsidR="008C17BB" w:rsidRPr="000134DA">
              <w:rPr>
                <w:rStyle w:val="Hypertextovodkaz"/>
                <w:noProof/>
              </w:rPr>
              <w:t>5</w:t>
            </w:r>
            <w:r w:rsidR="008C17BB">
              <w:rPr>
                <w:rFonts w:asciiTheme="minorHAnsi" w:hAnsiTheme="minorHAnsi"/>
                <w:b w:val="0"/>
                <w:bCs w:val="0"/>
                <w:caps w:val="0"/>
                <w:noProof/>
                <w:sz w:val="22"/>
                <w:szCs w:val="22"/>
              </w:rPr>
              <w:tab/>
            </w:r>
            <w:r w:rsidR="008C17BB" w:rsidRPr="000134DA">
              <w:rPr>
                <w:rStyle w:val="Hypertextovodkaz"/>
                <w:noProof/>
              </w:rPr>
              <w:t>Doporučení, která mohou přispět ke zvýšení kvality nestandardních pracovních míst</w:t>
            </w:r>
            <w:r w:rsidR="008C17BB">
              <w:rPr>
                <w:noProof/>
                <w:webHidden/>
              </w:rPr>
              <w:tab/>
            </w:r>
            <w:r w:rsidR="008C17BB">
              <w:rPr>
                <w:noProof/>
                <w:webHidden/>
              </w:rPr>
              <w:fldChar w:fldCharType="begin"/>
            </w:r>
            <w:r w:rsidR="008C17BB">
              <w:rPr>
                <w:noProof/>
                <w:webHidden/>
              </w:rPr>
              <w:instrText xml:space="preserve"> PAGEREF _Toc493575149 \h </w:instrText>
            </w:r>
            <w:r w:rsidR="008C17BB">
              <w:rPr>
                <w:noProof/>
                <w:webHidden/>
              </w:rPr>
            </w:r>
            <w:r w:rsidR="008C17BB">
              <w:rPr>
                <w:noProof/>
                <w:webHidden/>
              </w:rPr>
              <w:fldChar w:fldCharType="separate"/>
            </w:r>
            <w:r w:rsidR="008C17BB">
              <w:rPr>
                <w:noProof/>
                <w:webHidden/>
              </w:rPr>
              <w:t>19</w:t>
            </w:r>
            <w:r w:rsidR="008C17BB">
              <w:rPr>
                <w:noProof/>
                <w:webHidden/>
              </w:rPr>
              <w:fldChar w:fldCharType="end"/>
            </w:r>
          </w:hyperlink>
        </w:p>
        <w:p w14:paraId="77D7D5C8" w14:textId="77777777" w:rsidR="008C17BB" w:rsidRDefault="004E1835">
          <w:pPr>
            <w:pStyle w:val="Obsah1"/>
            <w:tabs>
              <w:tab w:val="right" w:leader="dot" w:pos="9062"/>
            </w:tabs>
            <w:rPr>
              <w:rFonts w:asciiTheme="minorHAnsi" w:hAnsiTheme="minorHAnsi"/>
              <w:b w:val="0"/>
              <w:bCs w:val="0"/>
              <w:caps w:val="0"/>
              <w:noProof/>
              <w:sz w:val="22"/>
              <w:szCs w:val="22"/>
            </w:rPr>
          </w:pPr>
          <w:hyperlink w:anchor="_Toc493575150" w:history="1">
            <w:r w:rsidR="008C17BB" w:rsidRPr="000134DA">
              <w:rPr>
                <w:rStyle w:val="Hypertextovodkaz"/>
                <w:noProof/>
              </w:rPr>
              <w:t>Závěr</w:t>
            </w:r>
            <w:r w:rsidR="008C17BB">
              <w:rPr>
                <w:noProof/>
                <w:webHidden/>
              </w:rPr>
              <w:tab/>
            </w:r>
            <w:r w:rsidR="008C17BB">
              <w:rPr>
                <w:noProof/>
                <w:webHidden/>
              </w:rPr>
              <w:fldChar w:fldCharType="begin"/>
            </w:r>
            <w:r w:rsidR="008C17BB">
              <w:rPr>
                <w:noProof/>
                <w:webHidden/>
              </w:rPr>
              <w:instrText xml:space="preserve"> PAGEREF _Toc493575150 \h </w:instrText>
            </w:r>
            <w:r w:rsidR="008C17BB">
              <w:rPr>
                <w:noProof/>
                <w:webHidden/>
              </w:rPr>
            </w:r>
            <w:r w:rsidR="008C17BB">
              <w:rPr>
                <w:noProof/>
                <w:webHidden/>
              </w:rPr>
              <w:fldChar w:fldCharType="separate"/>
            </w:r>
            <w:r w:rsidR="008C17BB">
              <w:rPr>
                <w:noProof/>
                <w:webHidden/>
              </w:rPr>
              <w:t>22</w:t>
            </w:r>
            <w:r w:rsidR="008C17BB">
              <w:rPr>
                <w:noProof/>
                <w:webHidden/>
              </w:rPr>
              <w:fldChar w:fldCharType="end"/>
            </w:r>
          </w:hyperlink>
        </w:p>
        <w:p w14:paraId="2E31494D" w14:textId="77777777" w:rsidR="008C17BB" w:rsidRDefault="004E1835">
          <w:pPr>
            <w:pStyle w:val="Obsah1"/>
            <w:tabs>
              <w:tab w:val="right" w:leader="dot" w:pos="9062"/>
            </w:tabs>
            <w:rPr>
              <w:rFonts w:asciiTheme="minorHAnsi" w:hAnsiTheme="minorHAnsi"/>
              <w:b w:val="0"/>
              <w:bCs w:val="0"/>
              <w:caps w:val="0"/>
              <w:noProof/>
              <w:sz w:val="22"/>
              <w:szCs w:val="22"/>
            </w:rPr>
          </w:pPr>
          <w:hyperlink w:anchor="_Toc493575151" w:history="1">
            <w:r w:rsidR="008C17BB" w:rsidRPr="000134DA">
              <w:rPr>
                <w:rStyle w:val="Hypertextovodkaz"/>
                <w:noProof/>
                <w:shd w:val="clear" w:color="auto" w:fill="FFFFFF"/>
              </w:rPr>
              <w:t>(Seznam použité literatury)</w:t>
            </w:r>
            <w:r w:rsidR="008C17BB">
              <w:rPr>
                <w:noProof/>
                <w:webHidden/>
              </w:rPr>
              <w:tab/>
            </w:r>
            <w:r w:rsidR="008C17BB">
              <w:rPr>
                <w:noProof/>
                <w:webHidden/>
              </w:rPr>
              <w:fldChar w:fldCharType="begin"/>
            </w:r>
            <w:r w:rsidR="008C17BB">
              <w:rPr>
                <w:noProof/>
                <w:webHidden/>
              </w:rPr>
              <w:instrText xml:space="preserve"> PAGEREF _Toc493575151 \h </w:instrText>
            </w:r>
            <w:r w:rsidR="008C17BB">
              <w:rPr>
                <w:noProof/>
                <w:webHidden/>
              </w:rPr>
            </w:r>
            <w:r w:rsidR="008C17BB">
              <w:rPr>
                <w:noProof/>
                <w:webHidden/>
              </w:rPr>
              <w:fldChar w:fldCharType="separate"/>
            </w:r>
            <w:r w:rsidR="008C17BB">
              <w:rPr>
                <w:noProof/>
                <w:webHidden/>
              </w:rPr>
              <w:t>23</w:t>
            </w:r>
            <w:r w:rsidR="008C17BB">
              <w:rPr>
                <w:noProof/>
                <w:webHidden/>
              </w:rPr>
              <w:fldChar w:fldCharType="end"/>
            </w:r>
          </w:hyperlink>
        </w:p>
        <w:p w14:paraId="4CA529ED" w14:textId="2B34E5C1" w:rsidR="00B67119" w:rsidRDefault="00306160">
          <w:r>
            <w:rPr>
              <w:rFonts w:asciiTheme="majorHAnsi" w:hAnsiTheme="majorHAnsi" w:cstheme="minorHAnsi"/>
              <w:caps/>
              <w:sz w:val="24"/>
              <w:szCs w:val="24"/>
              <w:u w:val="single"/>
            </w:rPr>
            <w:fldChar w:fldCharType="end"/>
          </w:r>
        </w:p>
      </w:sdtContent>
    </w:sdt>
    <w:p w14:paraId="0802C0E1" w14:textId="18CF9E5F" w:rsidR="00834285" w:rsidRPr="007C2B88" w:rsidRDefault="009608BF" w:rsidP="00BB76E5">
      <w:pPr>
        <w:pStyle w:val="Nadpis1"/>
        <w:numPr>
          <w:ilvl w:val="0"/>
          <w:numId w:val="0"/>
        </w:numPr>
      </w:pPr>
      <w:bookmarkStart w:id="2" w:name="_Toc493575135"/>
      <w:r>
        <w:lastRenderedPageBreak/>
        <w:t>Úvod</w:t>
      </w:r>
      <w:bookmarkEnd w:id="2"/>
    </w:p>
    <w:p w14:paraId="51BC64EA" w14:textId="5FFD9E42" w:rsidR="00E125AC" w:rsidRPr="00C14BEE" w:rsidRDefault="00E125AC" w:rsidP="00E125AC">
      <w:pPr>
        <w:jc w:val="both"/>
        <w:rPr>
          <w:rFonts w:cstheme="minorHAnsi"/>
          <w:color w:val="000000"/>
          <w:sz w:val="24"/>
          <w:szCs w:val="24"/>
          <w:shd w:val="clear" w:color="auto" w:fill="FFFFFF"/>
        </w:rPr>
      </w:pPr>
      <w:r w:rsidRPr="00C14BEE">
        <w:rPr>
          <w:rFonts w:cstheme="minorHAnsi"/>
          <w:color w:val="000000"/>
          <w:sz w:val="24"/>
          <w:szCs w:val="24"/>
          <w:shd w:val="clear" w:color="auto" w:fill="FFFFFF"/>
        </w:rPr>
        <w:t xml:space="preserve">Dynamika ekonomických a politických změn s sebou přináší nutnost pružné reakce na pracovním trhu spojené s hledáním optimálních řešení problémů, mezi něž bezesporu patří vysoká míra nezaměstnanosti a nízká efektivita práce. Z tohoto důvodu se v Evropě stále více </w:t>
      </w:r>
      <w:r w:rsidR="00420594">
        <w:rPr>
          <w:rFonts w:cstheme="minorHAnsi"/>
          <w:color w:val="000000"/>
          <w:sz w:val="24"/>
          <w:szCs w:val="24"/>
          <w:shd w:val="clear" w:color="auto" w:fill="FFFFFF"/>
        </w:rPr>
        <w:t>prosazují</w:t>
      </w:r>
      <w:r w:rsidR="00420594" w:rsidRPr="00C14BEE">
        <w:rPr>
          <w:rFonts w:cstheme="minorHAnsi"/>
          <w:color w:val="000000"/>
          <w:sz w:val="24"/>
          <w:szCs w:val="24"/>
          <w:shd w:val="clear" w:color="auto" w:fill="FFFFFF"/>
        </w:rPr>
        <w:t xml:space="preserve"> </w:t>
      </w:r>
      <w:r w:rsidRPr="00C14BEE">
        <w:rPr>
          <w:rFonts w:cstheme="minorHAnsi"/>
          <w:color w:val="000000"/>
          <w:sz w:val="24"/>
          <w:szCs w:val="24"/>
          <w:shd w:val="clear" w:color="auto" w:fill="FFFFFF"/>
        </w:rPr>
        <w:t xml:space="preserve">nové nestandardní formy zaměstnávání a </w:t>
      </w:r>
      <w:r w:rsidR="00420594">
        <w:rPr>
          <w:rFonts w:cstheme="minorHAnsi"/>
          <w:color w:val="000000"/>
          <w:sz w:val="24"/>
          <w:szCs w:val="24"/>
          <w:shd w:val="clear" w:color="auto" w:fill="FFFFFF"/>
        </w:rPr>
        <w:t>dochází ke změnám v organizaci práce</w:t>
      </w:r>
      <w:r w:rsidRPr="00C14BEE">
        <w:rPr>
          <w:rFonts w:cstheme="minorHAnsi"/>
          <w:color w:val="000000"/>
          <w:sz w:val="24"/>
          <w:szCs w:val="24"/>
          <w:shd w:val="clear" w:color="auto" w:fill="FFFFFF"/>
        </w:rPr>
        <w:t xml:space="preserve">, které charakterizuje flexibilita směrem k potřebám a zájmům všech zúčastněných stran, tj. zaměstnavatelů, zaměstnanců i nezaměstnaných osob. Mezi klasické přístupy k organizaci práce dnes patří zejména práce přesčas, zkracování pracovní doby, uzavírání pracovních poměrů na dobu určitou nebo na kratší pracovní dobu. K novějším patří dočasné zaměstnávání prostřednictvím agentur práce, různé druhy pružné pracovní doby, práce z domova nebo jiného místa (tzv. </w:t>
      </w:r>
      <w:proofErr w:type="spellStart"/>
      <w:r w:rsidRPr="00C14BEE">
        <w:rPr>
          <w:rFonts w:cstheme="minorHAnsi"/>
          <w:color w:val="000000"/>
          <w:sz w:val="24"/>
          <w:szCs w:val="24"/>
          <w:shd w:val="clear" w:color="auto" w:fill="FFFFFF"/>
        </w:rPr>
        <w:t>homeworking</w:t>
      </w:r>
      <w:proofErr w:type="spellEnd"/>
      <w:r w:rsidRPr="00C14BEE">
        <w:rPr>
          <w:rFonts w:cstheme="minorHAnsi"/>
          <w:color w:val="000000"/>
          <w:sz w:val="24"/>
          <w:szCs w:val="24"/>
          <w:shd w:val="clear" w:color="auto" w:fill="FFFFFF"/>
        </w:rPr>
        <w:t xml:space="preserve"> nebo </w:t>
      </w:r>
      <w:proofErr w:type="spellStart"/>
      <w:r w:rsidRPr="00C14BEE">
        <w:rPr>
          <w:rFonts w:cstheme="minorHAnsi"/>
          <w:color w:val="000000"/>
          <w:sz w:val="24"/>
          <w:szCs w:val="24"/>
          <w:shd w:val="clear" w:color="auto" w:fill="FFFFFF"/>
        </w:rPr>
        <w:t>teleworking</w:t>
      </w:r>
      <w:proofErr w:type="spellEnd"/>
      <w:r w:rsidRPr="00C14BEE">
        <w:rPr>
          <w:rFonts w:cstheme="minorHAnsi"/>
          <w:color w:val="000000"/>
          <w:sz w:val="24"/>
          <w:szCs w:val="24"/>
          <w:shd w:val="clear" w:color="auto" w:fill="FFFFFF"/>
        </w:rPr>
        <w:t xml:space="preserve">), rotace práce nebo sdílení pracovního místa. Růst nestandardních forem zaměstnávání je výsledkem působení několika faktorů. </w:t>
      </w:r>
      <w:r w:rsidR="00420594" w:rsidRPr="00420594">
        <w:rPr>
          <w:rFonts w:cstheme="minorHAnsi"/>
          <w:color w:val="000000"/>
          <w:sz w:val="24"/>
          <w:szCs w:val="24"/>
          <w:shd w:val="clear" w:color="auto" w:fill="FFFFFF"/>
        </w:rPr>
        <w:t xml:space="preserve">Na trh práce působí kromě sílících globalizačních tendencí i rozvoj informačních </w:t>
      </w:r>
      <w:r w:rsidR="00D95204">
        <w:rPr>
          <w:rFonts w:cstheme="minorHAnsi"/>
          <w:color w:val="000000"/>
          <w:sz w:val="24"/>
          <w:szCs w:val="24"/>
          <w:shd w:val="clear" w:color="auto" w:fill="FFFFFF"/>
        </w:rPr>
        <w:t xml:space="preserve">technologií. Významný vliv mají také </w:t>
      </w:r>
      <w:r w:rsidRPr="00C14BEE">
        <w:rPr>
          <w:rFonts w:cstheme="minorHAnsi"/>
          <w:color w:val="000000"/>
          <w:sz w:val="24"/>
          <w:szCs w:val="24"/>
          <w:shd w:val="clear" w:color="auto" w:fill="FFFFFF"/>
        </w:rPr>
        <w:t>změny ve světě práce způsobené sociálními změnami, jako je např. zvýšená úloha žen ve světové pracovní síle</w:t>
      </w:r>
      <w:r w:rsidR="00D95204">
        <w:rPr>
          <w:rFonts w:cstheme="minorHAnsi"/>
          <w:color w:val="000000"/>
          <w:sz w:val="24"/>
          <w:szCs w:val="24"/>
          <w:shd w:val="clear" w:color="auto" w:fill="FFFFFF"/>
        </w:rPr>
        <w:t xml:space="preserve"> a </w:t>
      </w:r>
      <w:r w:rsidRPr="00C14BEE">
        <w:rPr>
          <w:rFonts w:cstheme="minorHAnsi"/>
          <w:color w:val="000000"/>
          <w:sz w:val="24"/>
          <w:szCs w:val="24"/>
          <w:shd w:val="clear" w:color="auto" w:fill="FFFFFF"/>
        </w:rPr>
        <w:t>regulační změny</w:t>
      </w:r>
      <w:r w:rsidR="009F5D18">
        <w:rPr>
          <w:rFonts w:cstheme="minorHAnsi"/>
          <w:color w:val="000000"/>
          <w:sz w:val="24"/>
          <w:szCs w:val="24"/>
          <w:shd w:val="clear" w:color="auto" w:fill="FFFFFF"/>
        </w:rPr>
        <w:t xml:space="preserve">, které jsou reakcí na dynamické změny trhu práce a mají snížit míru nejistoty na trhu práce. </w:t>
      </w:r>
      <w:r w:rsidRPr="00C14BEE">
        <w:rPr>
          <w:rFonts w:cstheme="minorHAnsi"/>
          <w:color w:val="000000"/>
          <w:sz w:val="24"/>
          <w:szCs w:val="24"/>
          <w:shd w:val="clear" w:color="auto" w:fill="FFFFFF"/>
        </w:rPr>
        <w:t xml:space="preserve">Někdy zákony povzbuzovaly využívání nestandardních forem zaměstnávání, a to buď </w:t>
      </w:r>
      <w:r w:rsidR="001B026F" w:rsidRPr="00C14BEE">
        <w:rPr>
          <w:rFonts w:cstheme="minorHAnsi"/>
          <w:color w:val="000000"/>
          <w:sz w:val="24"/>
          <w:szCs w:val="24"/>
          <w:shd w:val="clear" w:color="auto" w:fill="FFFFFF"/>
        </w:rPr>
        <w:t>cílevědomě, nebo</w:t>
      </w:r>
      <w:r w:rsidRPr="00C14BEE">
        <w:rPr>
          <w:rFonts w:cstheme="minorHAnsi"/>
          <w:color w:val="000000"/>
          <w:sz w:val="24"/>
          <w:szCs w:val="24"/>
          <w:shd w:val="clear" w:color="auto" w:fill="FFFFFF"/>
        </w:rPr>
        <w:t xml:space="preserve"> </w:t>
      </w:r>
      <w:proofErr w:type="gramStart"/>
      <w:r w:rsidRPr="00C14BEE">
        <w:rPr>
          <w:rFonts w:cstheme="minorHAnsi"/>
          <w:color w:val="000000"/>
          <w:sz w:val="24"/>
          <w:szCs w:val="24"/>
          <w:shd w:val="clear" w:color="auto" w:fill="FFFFFF"/>
        </w:rPr>
        <w:t>nevědomě - tím</w:t>
      </w:r>
      <w:proofErr w:type="gramEnd"/>
      <w:r w:rsidRPr="00C14BEE">
        <w:rPr>
          <w:rFonts w:cstheme="minorHAnsi"/>
          <w:color w:val="000000"/>
          <w:sz w:val="24"/>
          <w:szCs w:val="24"/>
          <w:shd w:val="clear" w:color="auto" w:fill="FFFFFF"/>
        </w:rPr>
        <w:t>, že vytvořily pobídky k jejich využívání podniky. V ostatních případech existují mezery nebo šedé oblasti práva, které poskytly plodný základ pro rozvoj nestandardních pracovních ujednání</w:t>
      </w:r>
      <w:r w:rsidR="009D7F80" w:rsidRPr="00C14BEE">
        <w:rPr>
          <w:rFonts w:cstheme="minorHAnsi"/>
          <w:color w:val="000000"/>
          <w:sz w:val="24"/>
          <w:szCs w:val="24"/>
          <w:shd w:val="clear" w:color="auto" w:fill="FFFFFF"/>
        </w:rPr>
        <w:t xml:space="preserve">. </w:t>
      </w:r>
    </w:p>
    <w:p w14:paraId="34D97E05" w14:textId="52C877C2" w:rsidR="00A87C34" w:rsidRPr="00C14BEE" w:rsidRDefault="00093BEA" w:rsidP="008C17BB">
      <w:pPr>
        <w:jc w:val="both"/>
        <w:rPr>
          <w:rFonts w:cstheme="minorHAnsi"/>
          <w:sz w:val="24"/>
          <w:szCs w:val="24"/>
        </w:rPr>
      </w:pPr>
      <w:r w:rsidRPr="00C14BEE">
        <w:rPr>
          <w:rFonts w:cstheme="minorHAnsi"/>
          <w:sz w:val="24"/>
          <w:szCs w:val="24"/>
        </w:rPr>
        <w:t>Je tře</w:t>
      </w:r>
      <w:r w:rsidR="009D7F80" w:rsidRPr="00C14BEE">
        <w:rPr>
          <w:rFonts w:cstheme="minorHAnsi"/>
          <w:sz w:val="24"/>
          <w:szCs w:val="24"/>
        </w:rPr>
        <w:t xml:space="preserve">ba se také zmínit o dalších </w:t>
      </w:r>
      <w:r w:rsidRPr="00C14BEE">
        <w:rPr>
          <w:rFonts w:cstheme="minorHAnsi"/>
          <w:sz w:val="24"/>
          <w:szCs w:val="24"/>
        </w:rPr>
        <w:t xml:space="preserve">souvislostech. Došlo zásadně v posledních letech k modifikaci trhu práce.  V průmyslových odvětvích klesá pracnost a v návaznosti na tento fakt i zájem o pracovní sílu. Dochází rovněž </w:t>
      </w:r>
      <w:r w:rsidR="00C14BEE" w:rsidRPr="00C14BEE">
        <w:rPr>
          <w:rFonts w:cstheme="minorHAnsi"/>
          <w:sz w:val="24"/>
          <w:szCs w:val="24"/>
        </w:rPr>
        <w:t xml:space="preserve">ke </w:t>
      </w:r>
      <w:r w:rsidRPr="00C14BEE">
        <w:rPr>
          <w:rFonts w:cstheme="minorHAnsi"/>
          <w:sz w:val="24"/>
          <w:szCs w:val="24"/>
        </w:rPr>
        <w:t>zvyšování podílu zaměstnanosti v malých a středních podnicích, zaměstnavatelé vyhledávají flexibilnější pracovní síly. Stále více se dostává do popředí u zaměstnanců snaha sladit osobní život s životem pracovním</w:t>
      </w:r>
      <w:r w:rsidR="00C14BEE" w:rsidRPr="00C14BEE">
        <w:rPr>
          <w:rFonts w:cstheme="minorHAnsi"/>
          <w:sz w:val="24"/>
          <w:szCs w:val="24"/>
        </w:rPr>
        <w:t>.</w:t>
      </w:r>
      <w:r w:rsidR="00A87C34" w:rsidRPr="00C14BEE">
        <w:rPr>
          <w:rFonts w:cstheme="minorHAnsi"/>
          <w:sz w:val="24"/>
          <w:szCs w:val="24"/>
        </w:rPr>
        <w:t xml:space="preserve"> Velká recese měla významné a dlouhodobé účinky na evropských trzích práce, byla doprovázena velkým poklesem úrovně zaměstnanosti, která se v mnohých zemích obnoví téměř až po deseti letech. To také ovlivnilo strukturu zaměstnanosti, urychlilo strukturální změny a zobecnilo strukturu polarizace pracovních míst v celé Evropě, v níž zaměstnanost ve středně placených pracovních místech poklesla více než v oblasti pracovních příležitostí v horní a dolní části profesní struktury. </w:t>
      </w:r>
    </w:p>
    <w:p w14:paraId="16C4462F" w14:textId="3315D385" w:rsidR="00A87C34" w:rsidRPr="00C14BEE" w:rsidRDefault="00A87C34" w:rsidP="008C17BB">
      <w:pPr>
        <w:jc w:val="both"/>
        <w:rPr>
          <w:rFonts w:cstheme="minorHAnsi"/>
          <w:sz w:val="24"/>
          <w:szCs w:val="24"/>
        </w:rPr>
      </w:pPr>
      <w:r w:rsidRPr="00C14BEE">
        <w:rPr>
          <w:rFonts w:cstheme="minorHAnsi"/>
          <w:sz w:val="24"/>
          <w:szCs w:val="24"/>
        </w:rPr>
        <w:t xml:space="preserve">Velká recese utlumila reálnou úroveň příjmů v evropských zemích. </w:t>
      </w:r>
      <w:r w:rsidR="000C7F8D">
        <w:rPr>
          <w:rFonts w:cstheme="minorHAnsi"/>
          <w:sz w:val="24"/>
          <w:szCs w:val="24"/>
        </w:rPr>
        <w:t xml:space="preserve">Ovšem dopad byl velmi rozdílný v jednotlivých </w:t>
      </w:r>
      <w:r w:rsidRPr="00C14BEE">
        <w:rPr>
          <w:rFonts w:cstheme="minorHAnsi"/>
          <w:sz w:val="24"/>
          <w:szCs w:val="24"/>
        </w:rPr>
        <w:t xml:space="preserve">zemích a příjmových skupinách. Země na okraji Evropské unie byly více postiženy než země v jejím centru, zastavil se proces sbližování příjmů mezi evropskými zeměmi, který bylo možné pozorovat před krizí. Nízkopříjmové skupiny </w:t>
      </w:r>
      <w:r w:rsidR="000C7F8D">
        <w:rPr>
          <w:rFonts w:cstheme="minorHAnsi"/>
          <w:sz w:val="24"/>
          <w:szCs w:val="24"/>
        </w:rPr>
        <w:t xml:space="preserve">byly obecně více postiženy než </w:t>
      </w:r>
      <w:r w:rsidRPr="00C14BEE">
        <w:rPr>
          <w:rFonts w:cstheme="minorHAnsi"/>
          <w:sz w:val="24"/>
          <w:szCs w:val="24"/>
        </w:rPr>
        <w:t xml:space="preserve">skupiny s vyššími příjmy, což vedlo ke zvýšení nerovností v příjmech mezi mnoha evropskými </w:t>
      </w:r>
      <w:proofErr w:type="gramStart"/>
      <w:r w:rsidRPr="00C14BEE">
        <w:rPr>
          <w:rFonts w:cstheme="minorHAnsi"/>
          <w:sz w:val="24"/>
          <w:szCs w:val="24"/>
        </w:rPr>
        <w:t>zeměmi</w:t>
      </w:r>
      <w:proofErr w:type="gramEnd"/>
      <w:r w:rsidRPr="00C14BEE">
        <w:rPr>
          <w:rFonts w:cstheme="minorHAnsi"/>
          <w:sz w:val="24"/>
          <w:szCs w:val="24"/>
        </w:rPr>
        <w:t xml:space="preserve"> a navíc ke zmenšující se střední třídě po letech expanze</w:t>
      </w:r>
      <w:r w:rsidR="00C14BEE" w:rsidRPr="00C14BEE">
        <w:rPr>
          <w:rFonts w:cstheme="minorHAnsi"/>
          <w:sz w:val="24"/>
          <w:szCs w:val="24"/>
        </w:rPr>
        <w:t>.</w:t>
      </w:r>
    </w:p>
    <w:p w14:paraId="109197B1" w14:textId="5078A96B" w:rsidR="00B67119" w:rsidRDefault="00E125AC" w:rsidP="00BB76E5">
      <w:pPr>
        <w:pStyle w:val="Nadpis1"/>
      </w:pPr>
      <w:bookmarkStart w:id="3" w:name="_Toc493575136"/>
      <w:r>
        <w:lastRenderedPageBreak/>
        <w:t>N</w:t>
      </w:r>
      <w:r w:rsidRPr="00E125AC">
        <w:t>estandardní formy zaměstnávání, stanovení devíti obecných typů a jejich charakteristiky</w:t>
      </w:r>
      <w:bookmarkEnd w:id="3"/>
    </w:p>
    <w:p w14:paraId="0CE6848E" w14:textId="108AF311" w:rsidR="00D95204" w:rsidRDefault="006E05A2" w:rsidP="008C17BB">
      <w:pPr>
        <w:jc w:val="both"/>
        <w:rPr>
          <w:rFonts w:cstheme="minorHAnsi"/>
          <w:sz w:val="24"/>
          <w:szCs w:val="24"/>
        </w:rPr>
      </w:pPr>
      <w:r w:rsidRPr="00674ADE">
        <w:rPr>
          <w:rFonts w:cstheme="minorHAnsi"/>
          <w:sz w:val="24"/>
          <w:szCs w:val="24"/>
        </w:rPr>
        <w:t xml:space="preserve">Zvýšení nestandardních forem zaměstnání v posledních několika desetiletích </w:t>
      </w:r>
      <w:r w:rsidR="00C14BEE">
        <w:rPr>
          <w:rFonts w:cstheme="minorHAnsi"/>
          <w:sz w:val="24"/>
          <w:szCs w:val="24"/>
        </w:rPr>
        <w:t xml:space="preserve">kromě výše zmíněných faktů </w:t>
      </w:r>
      <w:r w:rsidRPr="00674ADE">
        <w:rPr>
          <w:rFonts w:cstheme="minorHAnsi"/>
          <w:sz w:val="24"/>
          <w:szCs w:val="24"/>
        </w:rPr>
        <w:t xml:space="preserve">bylo způsobeno řadou </w:t>
      </w:r>
      <w:r w:rsidR="00C14BEE">
        <w:rPr>
          <w:rFonts w:cstheme="minorHAnsi"/>
          <w:sz w:val="24"/>
          <w:szCs w:val="24"/>
        </w:rPr>
        <w:t xml:space="preserve">dalších </w:t>
      </w:r>
      <w:r w:rsidRPr="00674ADE">
        <w:rPr>
          <w:rFonts w:cstheme="minorHAnsi"/>
          <w:sz w:val="24"/>
          <w:szCs w:val="24"/>
        </w:rPr>
        <w:t>vlivů, včetně demografických změn, předpisů trhu práce, makroekonomických výkyvů</w:t>
      </w:r>
      <w:r w:rsidR="00003E14">
        <w:rPr>
          <w:rFonts w:cstheme="minorHAnsi"/>
          <w:sz w:val="24"/>
          <w:szCs w:val="24"/>
        </w:rPr>
        <w:t>, technologickým rozvojem či přístupem k </w:t>
      </w:r>
      <w:proofErr w:type="gramStart"/>
      <w:r w:rsidR="00003E14">
        <w:rPr>
          <w:rFonts w:cstheme="minorHAnsi"/>
          <w:sz w:val="24"/>
          <w:szCs w:val="24"/>
        </w:rPr>
        <w:t>informacím.</w:t>
      </w:r>
      <w:r w:rsidRPr="00674ADE">
        <w:rPr>
          <w:rFonts w:cstheme="minorHAnsi"/>
          <w:sz w:val="24"/>
          <w:szCs w:val="24"/>
        </w:rPr>
        <w:t>.</w:t>
      </w:r>
      <w:proofErr w:type="gramEnd"/>
      <w:r w:rsidRPr="00674ADE">
        <w:rPr>
          <w:rFonts w:cstheme="minorHAnsi"/>
          <w:sz w:val="24"/>
          <w:szCs w:val="24"/>
        </w:rPr>
        <w:t xml:space="preserve"> </w:t>
      </w:r>
    </w:p>
    <w:p w14:paraId="66B8634C" w14:textId="4FDD46FA" w:rsidR="00114AF3" w:rsidRDefault="00FC195D" w:rsidP="008C17BB">
      <w:pPr>
        <w:jc w:val="both"/>
        <w:rPr>
          <w:sz w:val="24"/>
          <w:szCs w:val="24"/>
        </w:rPr>
      </w:pPr>
      <w:r>
        <w:rPr>
          <w:sz w:val="24"/>
          <w:szCs w:val="24"/>
        </w:rPr>
        <w:t>N</w:t>
      </w:r>
      <w:r w:rsidRPr="00FC195D">
        <w:rPr>
          <w:sz w:val="24"/>
          <w:szCs w:val="24"/>
        </w:rPr>
        <w:t xml:space="preserve">a evropských trzích práce </w:t>
      </w:r>
      <w:r>
        <w:rPr>
          <w:sz w:val="24"/>
          <w:szCs w:val="24"/>
        </w:rPr>
        <w:t xml:space="preserve">sice </w:t>
      </w:r>
      <w:r w:rsidRPr="00FC195D">
        <w:rPr>
          <w:sz w:val="24"/>
          <w:szCs w:val="24"/>
        </w:rPr>
        <w:t xml:space="preserve">stále převládá standardní zaměstnávání, </w:t>
      </w:r>
      <w:r>
        <w:rPr>
          <w:sz w:val="24"/>
          <w:szCs w:val="24"/>
        </w:rPr>
        <w:t xml:space="preserve">ale </w:t>
      </w:r>
      <w:r w:rsidRPr="00FC195D">
        <w:rPr>
          <w:sz w:val="24"/>
          <w:szCs w:val="24"/>
        </w:rPr>
        <w:t>stále častěji se objevují nové formy zaměstnání, které mají odlišný vliv na pracovní podmínky.</w:t>
      </w:r>
      <w:r>
        <w:rPr>
          <w:sz w:val="24"/>
          <w:szCs w:val="24"/>
        </w:rPr>
        <w:t xml:space="preserve"> </w:t>
      </w:r>
      <w:r w:rsidR="00114AF3" w:rsidRPr="00AC368D">
        <w:rPr>
          <w:sz w:val="24"/>
          <w:szCs w:val="24"/>
        </w:rPr>
        <w:t>Řada studií</w:t>
      </w:r>
      <w:r w:rsidR="00114AF3">
        <w:rPr>
          <w:sz w:val="24"/>
          <w:szCs w:val="24"/>
        </w:rPr>
        <w:t xml:space="preserve"> na toto téma </w:t>
      </w:r>
      <w:r w:rsidR="00114AF3" w:rsidRPr="00AC368D">
        <w:rPr>
          <w:sz w:val="24"/>
          <w:szCs w:val="24"/>
        </w:rPr>
        <w:t xml:space="preserve">velmi jasně ukazuje, že v EU jsou </w:t>
      </w:r>
      <w:r w:rsidR="00C14BEE" w:rsidRPr="00AC368D">
        <w:rPr>
          <w:sz w:val="24"/>
          <w:szCs w:val="24"/>
        </w:rPr>
        <w:t xml:space="preserve">nestandardní formy zaměstnání </w:t>
      </w:r>
      <w:r w:rsidR="00114AF3" w:rsidRPr="00AC368D">
        <w:rPr>
          <w:sz w:val="24"/>
          <w:szCs w:val="24"/>
        </w:rPr>
        <w:t xml:space="preserve">na vzestupu </w:t>
      </w:r>
      <w:r w:rsidR="00C14BEE">
        <w:rPr>
          <w:sz w:val="24"/>
          <w:szCs w:val="24"/>
        </w:rPr>
        <w:t xml:space="preserve">trvale. </w:t>
      </w:r>
      <w:r w:rsidR="00114AF3" w:rsidRPr="00AC368D">
        <w:rPr>
          <w:sz w:val="24"/>
          <w:szCs w:val="24"/>
        </w:rPr>
        <w:t xml:space="preserve">Za posledních 15 let se v EU výrazně zvýšil počet pracovníků, kteří jsou – často nedobrovolně – zaměstnáváni na základě smluv na dobu určitou nebo na částečný úvazek. </w:t>
      </w:r>
      <w:r w:rsidR="00114AF3">
        <w:rPr>
          <w:sz w:val="24"/>
          <w:szCs w:val="24"/>
        </w:rPr>
        <w:t xml:space="preserve"> </w:t>
      </w:r>
    </w:p>
    <w:p w14:paraId="77C8350F" w14:textId="2996A1EC" w:rsidR="009F5D18" w:rsidRDefault="00FC195D" w:rsidP="008C17BB">
      <w:pPr>
        <w:jc w:val="both"/>
        <w:rPr>
          <w:rFonts w:cstheme="minorHAnsi"/>
          <w:sz w:val="24"/>
          <w:szCs w:val="24"/>
        </w:rPr>
      </w:pPr>
      <w:r>
        <w:rPr>
          <w:rFonts w:cstheme="minorHAnsi"/>
          <w:sz w:val="24"/>
          <w:szCs w:val="24"/>
        </w:rPr>
        <w:t>Přesto se v</w:t>
      </w:r>
      <w:r w:rsidR="009F5D18">
        <w:rPr>
          <w:rFonts w:cstheme="minorHAnsi"/>
          <w:sz w:val="24"/>
          <w:szCs w:val="24"/>
        </w:rPr>
        <w:t xml:space="preserve">ětšina zemí </w:t>
      </w:r>
      <w:r>
        <w:rPr>
          <w:rFonts w:cstheme="minorHAnsi"/>
          <w:sz w:val="24"/>
          <w:szCs w:val="24"/>
        </w:rPr>
        <w:t xml:space="preserve">snaží </w:t>
      </w:r>
      <w:r w:rsidR="00003E14">
        <w:rPr>
          <w:rFonts w:cstheme="minorHAnsi"/>
          <w:sz w:val="24"/>
          <w:szCs w:val="24"/>
        </w:rPr>
        <w:t>vytvořit na trhu práce takové podmínky, které by podpořily rovnováhu mezi ochranou a jistotou pro</w:t>
      </w:r>
      <w:r>
        <w:rPr>
          <w:rFonts w:cstheme="minorHAnsi"/>
          <w:sz w:val="24"/>
          <w:szCs w:val="24"/>
        </w:rPr>
        <w:t xml:space="preserve"> jednotlivé</w:t>
      </w:r>
      <w:r w:rsidR="00003E14">
        <w:rPr>
          <w:rFonts w:cstheme="minorHAnsi"/>
          <w:sz w:val="24"/>
          <w:szCs w:val="24"/>
        </w:rPr>
        <w:t xml:space="preserve"> aktéry pracovního trhu.</w:t>
      </w:r>
    </w:p>
    <w:p w14:paraId="4008520D" w14:textId="140AB503" w:rsidR="006E05A2" w:rsidRPr="00674ADE" w:rsidRDefault="00250D0F" w:rsidP="008C17BB">
      <w:pPr>
        <w:jc w:val="both"/>
        <w:rPr>
          <w:rFonts w:cstheme="minorHAnsi"/>
          <w:sz w:val="24"/>
          <w:szCs w:val="24"/>
        </w:rPr>
      </w:pPr>
      <w:r w:rsidRPr="00674ADE">
        <w:rPr>
          <w:rFonts w:cstheme="minorHAnsi"/>
          <w:sz w:val="24"/>
          <w:szCs w:val="24"/>
          <w:lang w:val="en"/>
        </w:rPr>
        <w:t xml:space="preserve">V </w:t>
      </w:r>
      <w:proofErr w:type="spellStart"/>
      <w:r w:rsidRPr="00674ADE">
        <w:rPr>
          <w:rFonts w:cstheme="minorHAnsi"/>
          <w:sz w:val="24"/>
          <w:szCs w:val="24"/>
          <w:lang w:val="en"/>
        </w:rPr>
        <w:t>rámci</w:t>
      </w:r>
      <w:proofErr w:type="spellEnd"/>
      <w:r w:rsidRPr="00674ADE">
        <w:rPr>
          <w:rFonts w:cstheme="minorHAnsi"/>
          <w:sz w:val="24"/>
          <w:szCs w:val="24"/>
          <w:lang w:val="en"/>
        </w:rPr>
        <w:t xml:space="preserve"> </w:t>
      </w:r>
      <w:proofErr w:type="spellStart"/>
      <w:r w:rsidRPr="00674ADE">
        <w:rPr>
          <w:rFonts w:cstheme="minorHAnsi"/>
          <w:sz w:val="24"/>
          <w:szCs w:val="24"/>
          <w:lang w:val="en"/>
        </w:rPr>
        <w:t>projektu</w:t>
      </w:r>
      <w:proofErr w:type="spellEnd"/>
      <w:r w:rsidRPr="00674ADE">
        <w:rPr>
          <w:rFonts w:cstheme="minorHAnsi"/>
          <w:sz w:val="24"/>
          <w:szCs w:val="24"/>
          <w:lang w:val="en"/>
        </w:rPr>
        <w:t xml:space="preserve"> </w:t>
      </w:r>
      <w:r w:rsidR="000D691C" w:rsidRPr="000D691C">
        <w:rPr>
          <w:rFonts w:cstheme="minorHAnsi"/>
          <w:sz w:val="24"/>
          <w:szCs w:val="24"/>
        </w:rPr>
        <w:t xml:space="preserve">Evropské nadace pro zlepšení životních a pracovních podmínek </w:t>
      </w:r>
      <w:proofErr w:type="spellStart"/>
      <w:r w:rsidR="000D691C" w:rsidRPr="000D691C">
        <w:rPr>
          <w:rFonts w:cstheme="minorHAnsi"/>
          <w:sz w:val="24"/>
          <w:szCs w:val="24"/>
        </w:rPr>
        <w:t>Eurofound</w:t>
      </w:r>
      <w:proofErr w:type="spellEnd"/>
      <w:r w:rsidRPr="000D691C">
        <w:rPr>
          <w:rFonts w:cstheme="minorHAnsi"/>
          <w:sz w:val="24"/>
          <w:szCs w:val="24"/>
          <w:lang w:val="en"/>
        </w:rPr>
        <w:t xml:space="preserve">, </w:t>
      </w:r>
      <w:proofErr w:type="spellStart"/>
      <w:r w:rsidRPr="00674ADE">
        <w:rPr>
          <w:rFonts w:cstheme="minorHAnsi"/>
          <w:sz w:val="24"/>
          <w:szCs w:val="24"/>
          <w:lang w:val="en"/>
        </w:rPr>
        <w:t>která</w:t>
      </w:r>
      <w:proofErr w:type="spellEnd"/>
      <w:r w:rsidRPr="00674ADE">
        <w:rPr>
          <w:rFonts w:cstheme="minorHAnsi"/>
          <w:sz w:val="24"/>
          <w:szCs w:val="24"/>
          <w:lang w:val="en"/>
        </w:rPr>
        <w:t xml:space="preserve"> je </w:t>
      </w:r>
      <w:proofErr w:type="spellStart"/>
      <w:r w:rsidRPr="00674ADE">
        <w:rPr>
          <w:rFonts w:cstheme="minorHAnsi"/>
          <w:sz w:val="24"/>
          <w:szCs w:val="24"/>
          <w:lang w:val="en"/>
        </w:rPr>
        <w:t>tripartitní</w:t>
      </w:r>
      <w:proofErr w:type="spellEnd"/>
      <w:r w:rsidRPr="00674ADE">
        <w:rPr>
          <w:rFonts w:cstheme="minorHAnsi"/>
          <w:sz w:val="24"/>
          <w:szCs w:val="24"/>
          <w:lang w:val="en"/>
        </w:rPr>
        <w:t xml:space="preserve"> </w:t>
      </w:r>
      <w:proofErr w:type="spellStart"/>
      <w:r w:rsidRPr="00674ADE">
        <w:rPr>
          <w:rFonts w:cstheme="minorHAnsi"/>
          <w:sz w:val="24"/>
          <w:szCs w:val="24"/>
          <w:lang w:val="en"/>
        </w:rPr>
        <w:t>agenturou</w:t>
      </w:r>
      <w:proofErr w:type="spellEnd"/>
      <w:r w:rsidRPr="00674ADE">
        <w:rPr>
          <w:rFonts w:cstheme="minorHAnsi"/>
          <w:sz w:val="24"/>
          <w:szCs w:val="24"/>
          <w:lang w:val="en"/>
        </w:rPr>
        <w:t xml:space="preserve"> </w:t>
      </w:r>
      <w:proofErr w:type="spellStart"/>
      <w:r w:rsidRPr="00674ADE">
        <w:rPr>
          <w:rFonts w:cstheme="minorHAnsi"/>
          <w:sz w:val="24"/>
          <w:szCs w:val="24"/>
          <w:lang w:val="en"/>
        </w:rPr>
        <w:t>Evropské</w:t>
      </w:r>
      <w:proofErr w:type="spellEnd"/>
      <w:r w:rsidRPr="00674ADE">
        <w:rPr>
          <w:rFonts w:cstheme="minorHAnsi"/>
          <w:sz w:val="24"/>
          <w:szCs w:val="24"/>
          <w:lang w:val="en"/>
        </w:rPr>
        <w:t xml:space="preserve"> </w:t>
      </w:r>
      <w:proofErr w:type="spellStart"/>
      <w:proofErr w:type="gramStart"/>
      <w:r w:rsidRPr="00674ADE">
        <w:rPr>
          <w:rFonts w:cstheme="minorHAnsi"/>
          <w:sz w:val="24"/>
          <w:szCs w:val="24"/>
          <w:lang w:val="en"/>
        </w:rPr>
        <w:t>unie</w:t>
      </w:r>
      <w:proofErr w:type="spellEnd"/>
      <w:r w:rsidRPr="00674ADE">
        <w:rPr>
          <w:rFonts w:cstheme="minorHAnsi"/>
          <w:sz w:val="24"/>
          <w:szCs w:val="24"/>
          <w:lang w:val="en"/>
        </w:rPr>
        <w:t xml:space="preserve">,  </w:t>
      </w:r>
      <w:proofErr w:type="spellStart"/>
      <w:r w:rsidRPr="00674ADE">
        <w:rPr>
          <w:rFonts w:cstheme="minorHAnsi"/>
          <w:sz w:val="24"/>
          <w:szCs w:val="24"/>
          <w:lang w:val="en"/>
        </w:rPr>
        <w:t>bylo</w:t>
      </w:r>
      <w:proofErr w:type="spellEnd"/>
      <w:proofErr w:type="gramEnd"/>
      <w:r w:rsidRPr="00674ADE">
        <w:rPr>
          <w:rFonts w:cstheme="minorHAnsi"/>
          <w:sz w:val="24"/>
          <w:szCs w:val="24"/>
          <w:lang w:val="en"/>
        </w:rPr>
        <w:t xml:space="preserve"> </w:t>
      </w:r>
      <w:proofErr w:type="spellStart"/>
      <w:r w:rsidRPr="00674ADE">
        <w:rPr>
          <w:rFonts w:cstheme="minorHAnsi"/>
          <w:sz w:val="24"/>
          <w:szCs w:val="24"/>
          <w:lang w:val="en"/>
        </w:rPr>
        <w:t>identifikováno</w:t>
      </w:r>
      <w:proofErr w:type="spellEnd"/>
      <w:r w:rsidRPr="00674ADE">
        <w:rPr>
          <w:rFonts w:cstheme="minorHAnsi"/>
          <w:sz w:val="24"/>
          <w:szCs w:val="24"/>
          <w:lang w:val="en"/>
        </w:rPr>
        <w:t xml:space="preserve"> </w:t>
      </w:r>
      <w:proofErr w:type="spellStart"/>
      <w:r w:rsidRPr="00674ADE">
        <w:rPr>
          <w:rFonts w:cstheme="minorHAnsi"/>
          <w:sz w:val="24"/>
          <w:szCs w:val="24"/>
          <w:lang w:val="en"/>
        </w:rPr>
        <w:t>devět</w:t>
      </w:r>
      <w:proofErr w:type="spellEnd"/>
      <w:r w:rsidR="003F40AA">
        <w:rPr>
          <w:rFonts w:cstheme="minorHAnsi"/>
          <w:sz w:val="24"/>
          <w:szCs w:val="24"/>
          <w:lang w:val="en"/>
        </w:rPr>
        <w:t xml:space="preserve"> </w:t>
      </w:r>
      <w:proofErr w:type="spellStart"/>
      <w:r w:rsidR="003F40AA">
        <w:rPr>
          <w:rFonts w:cstheme="minorHAnsi"/>
          <w:sz w:val="24"/>
          <w:szCs w:val="24"/>
          <w:lang w:val="en"/>
        </w:rPr>
        <w:t>obecných</w:t>
      </w:r>
      <w:proofErr w:type="spellEnd"/>
      <w:r w:rsidRPr="00674ADE">
        <w:rPr>
          <w:rFonts w:cstheme="minorHAnsi"/>
          <w:sz w:val="24"/>
          <w:szCs w:val="24"/>
          <w:lang w:val="en"/>
        </w:rPr>
        <w:t xml:space="preserve"> </w:t>
      </w:r>
      <w:proofErr w:type="spellStart"/>
      <w:r w:rsidRPr="00674ADE">
        <w:rPr>
          <w:rFonts w:cstheme="minorHAnsi"/>
          <w:sz w:val="24"/>
          <w:szCs w:val="24"/>
          <w:lang w:val="en"/>
        </w:rPr>
        <w:t>forem</w:t>
      </w:r>
      <w:proofErr w:type="spellEnd"/>
      <w:r w:rsidRPr="00674ADE">
        <w:rPr>
          <w:rFonts w:cstheme="minorHAnsi"/>
          <w:sz w:val="24"/>
          <w:szCs w:val="24"/>
          <w:lang w:val="en"/>
        </w:rPr>
        <w:t xml:space="preserve"> </w:t>
      </w:r>
      <w:proofErr w:type="spellStart"/>
      <w:r w:rsidRPr="00674ADE">
        <w:rPr>
          <w:rFonts w:cstheme="minorHAnsi"/>
          <w:sz w:val="24"/>
          <w:szCs w:val="24"/>
          <w:lang w:val="en"/>
        </w:rPr>
        <w:t>zaměstnávání</w:t>
      </w:r>
      <w:proofErr w:type="spellEnd"/>
      <w:r w:rsidRPr="00674ADE">
        <w:rPr>
          <w:rFonts w:cstheme="minorHAnsi"/>
          <w:sz w:val="24"/>
          <w:szCs w:val="24"/>
          <w:lang w:val="en"/>
        </w:rPr>
        <w:t xml:space="preserve">, </w:t>
      </w:r>
      <w:proofErr w:type="spellStart"/>
      <w:r w:rsidRPr="00674ADE">
        <w:rPr>
          <w:rFonts w:cstheme="minorHAnsi"/>
          <w:sz w:val="24"/>
          <w:szCs w:val="24"/>
          <w:lang w:val="en"/>
        </w:rPr>
        <w:t>které</w:t>
      </w:r>
      <w:proofErr w:type="spellEnd"/>
      <w:r w:rsidRPr="00674ADE">
        <w:rPr>
          <w:rFonts w:cstheme="minorHAnsi"/>
          <w:sz w:val="24"/>
          <w:szCs w:val="24"/>
          <w:lang w:val="en"/>
        </w:rPr>
        <w:t xml:space="preserve"> se </w:t>
      </w:r>
      <w:proofErr w:type="spellStart"/>
      <w:r w:rsidRPr="00674ADE">
        <w:rPr>
          <w:rFonts w:cstheme="minorHAnsi"/>
          <w:sz w:val="24"/>
          <w:szCs w:val="24"/>
          <w:lang w:val="en"/>
        </w:rPr>
        <w:t>přib</w:t>
      </w:r>
      <w:r w:rsidR="0082646A">
        <w:rPr>
          <w:rFonts w:cstheme="minorHAnsi"/>
          <w:sz w:val="24"/>
          <w:szCs w:val="24"/>
          <w:lang w:val="en"/>
        </w:rPr>
        <w:t>ližně</w:t>
      </w:r>
      <w:proofErr w:type="spellEnd"/>
      <w:r w:rsidR="0082646A">
        <w:rPr>
          <w:rFonts w:cstheme="minorHAnsi"/>
          <w:sz w:val="24"/>
          <w:szCs w:val="24"/>
          <w:lang w:val="en"/>
        </w:rPr>
        <w:t xml:space="preserve"> od </w:t>
      </w:r>
      <w:proofErr w:type="spellStart"/>
      <w:r w:rsidR="0082646A">
        <w:rPr>
          <w:rFonts w:cstheme="minorHAnsi"/>
          <w:sz w:val="24"/>
          <w:szCs w:val="24"/>
          <w:lang w:val="en"/>
        </w:rPr>
        <w:t>roku</w:t>
      </w:r>
      <w:proofErr w:type="spellEnd"/>
      <w:r w:rsidR="0082646A">
        <w:rPr>
          <w:rFonts w:cstheme="minorHAnsi"/>
          <w:sz w:val="24"/>
          <w:szCs w:val="24"/>
          <w:lang w:val="en"/>
        </w:rPr>
        <w:t xml:space="preserve"> 2000 v </w:t>
      </w:r>
      <w:proofErr w:type="spellStart"/>
      <w:r w:rsidR="0082646A">
        <w:rPr>
          <w:rFonts w:cstheme="minorHAnsi"/>
          <w:sz w:val="24"/>
          <w:szCs w:val="24"/>
          <w:lang w:val="en"/>
        </w:rPr>
        <w:t>Evropě</w:t>
      </w:r>
      <w:proofErr w:type="spellEnd"/>
      <w:r w:rsidR="0082646A">
        <w:rPr>
          <w:rFonts w:cstheme="minorHAnsi"/>
          <w:sz w:val="24"/>
          <w:szCs w:val="24"/>
          <w:lang w:val="en"/>
        </w:rPr>
        <w:t xml:space="preserve"> </w:t>
      </w:r>
      <w:r w:rsidRPr="00674ADE">
        <w:rPr>
          <w:rFonts w:cstheme="minorHAnsi"/>
          <w:sz w:val="24"/>
          <w:szCs w:val="24"/>
          <w:lang w:val="en"/>
        </w:rPr>
        <w:t xml:space="preserve"> </w:t>
      </w:r>
      <w:proofErr w:type="spellStart"/>
      <w:r w:rsidRPr="00674ADE">
        <w:rPr>
          <w:rFonts w:cstheme="minorHAnsi"/>
          <w:sz w:val="24"/>
          <w:szCs w:val="24"/>
          <w:lang w:val="en"/>
        </w:rPr>
        <w:t>objevily</w:t>
      </w:r>
      <w:proofErr w:type="spellEnd"/>
      <w:r w:rsidR="0082646A">
        <w:rPr>
          <w:rFonts w:cstheme="minorHAnsi"/>
          <w:sz w:val="24"/>
          <w:szCs w:val="24"/>
          <w:lang w:val="en"/>
        </w:rPr>
        <w:t>,</w:t>
      </w:r>
      <w:r w:rsidRPr="00674ADE">
        <w:rPr>
          <w:rFonts w:cstheme="minorHAnsi"/>
          <w:sz w:val="24"/>
          <w:szCs w:val="24"/>
          <w:lang w:val="en"/>
        </w:rPr>
        <w:t xml:space="preserve"> </w:t>
      </w:r>
      <w:proofErr w:type="spellStart"/>
      <w:r w:rsidRPr="00674ADE">
        <w:rPr>
          <w:rFonts w:cstheme="minorHAnsi"/>
          <w:sz w:val="24"/>
          <w:szCs w:val="24"/>
          <w:lang w:val="en"/>
        </w:rPr>
        <w:t>nebo</w:t>
      </w:r>
      <w:proofErr w:type="spellEnd"/>
      <w:r w:rsidRPr="00674ADE">
        <w:rPr>
          <w:rFonts w:cstheme="minorHAnsi"/>
          <w:sz w:val="24"/>
          <w:szCs w:val="24"/>
          <w:lang w:val="en"/>
        </w:rPr>
        <w:t xml:space="preserve"> </w:t>
      </w:r>
      <w:proofErr w:type="spellStart"/>
      <w:r w:rsidRPr="00674ADE">
        <w:rPr>
          <w:rFonts w:cstheme="minorHAnsi"/>
          <w:sz w:val="24"/>
          <w:szCs w:val="24"/>
          <w:lang w:val="en"/>
        </w:rPr>
        <w:t>které</w:t>
      </w:r>
      <w:proofErr w:type="spellEnd"/>
      <w:r w:rsidRPr="00674ADE">
        <w:rPr>
          <w:rFonts w:cstheme="minorHAnsi"/>
          <w:sz w:val="24"/>
          <w:szCs w:val="24"/>
          <w:lang w:val="en"/>
        </w:rPr>
        <w:t xml:space="preserve"> </w:t>
      </w:r>
      <w:proofErr w:type="spellStart"/>
      <w:r w:rsidRPr="00674ADE">
        <w:rPr>
          <w:rFonts w:cstheme="minorHAnsi"/>
          <w:sz w:val="24"/>
          <w:szCs w:val="24"/>
          <w:lang w:val="en"/>
        </w:rPr>
        <w:t>získávají</w:t>
      </w:r>
      <w:proofErr w:type="spellEnd"/>
      <w:r w:rsidRPr="00674ADE">
        <w:rPr>
          <w:rFonts w:cstheme="minorHAnsi"/>
          <w:sz w:val="24"/>
          <w:szCs w:val="24"/>
          <w:lang w:val="en"/>
        </w:rPr>
        <w:t xml:space="preserve"> </w:t>
      </w:r>
      <w:proofErr w:type="spellStart"/>
      <w:r w:rsidRPr="00674ADE">
        <w:rPr>
          <w:rFonts w:cstheme="minorHAnsi"/>
          <w:sz w:val="24"/>
          <w:szCs w:val="24"/>
          <w:lang w:val="en"/>
        </w:rPr>
        <w:t>na</w:t>
      </w:r>
      <w:proofErr w:type="spellEnd"/>
      <w:r w:rsidRPr="00674ADE">
        <w:rPr>
          <w:rFonts w:cstheme="minorHAnsi"/>
          <w:sz w:val="24"/>
          <w:szCs w:val="24"/>
          <w:lang w:val="en"/>
        </w:rPr>
        <w:t xml:space="preserve"> </w:t>
      </w:r>
      <w:proofErr w:type="spellStart"/>
      <w:r w:rsidRPr="00674ADE">
        <w:rPr>
          <w:rFonts w:cstheme="minorHAnsi"/>
          <w:sz w:val="24"/>
          <w:szCs w:val="24"/>
          <w:lang w:val="en"/>
        </w:rPr>
        <w:t>významu</w:t>
      </w:r>
      <w:proofErr w:type="spellEnd"/>
      <w:r w:rsidRPr="00674ADE">
        <w:rPr>
          <w:rFonts w:cstheme="minorHAnsi"/>
          <w:sz w:val="24"/>
          <w:szCs w:val="24"/>
          <w:lang w:val="en"/>
        </w:rPr>
        <w:t xml:space="preserve">. </w:t>
      </w:r>
      <w:proofErr w:type="spellStart"/>
      <w:r w:rsidRPr="00674ADE">
        <w:rPr>
          <w:rFonts w:cstheme="minorHAnsi"/>
          <w:sz w:val="24"/>
          <w:szCs w:val="24"/>
          <w:lang w:val="en"/>
        </w:rPr>
        <w:t>Přes</w:t>
      </w:r>
      <w:proofErr w:type="spellEnd"/>
      <w:r w:rsidRPr="00674ADE">
        <w:rPr>
          <w:rFonts w:cstheme="minorHAnsi"/>
          <w:sz w:val="24"/>
          <w:szCs w:val="24"/>
          <w:lang w:val="en"/>
        </w:rPr>
        <w:t xml:space="preserve"> </w:t>
      </w:r>
      <w:proofErr w:type="spellStart"/>
      <w:r w:rsidRPr="00674ADE">
        <w:rPr>
          <w:rFonts w:cstheme="minorHAnsi"/>
          <w:sz w:val="24"/>
          <w:szCs w:val="24"/>
          <w:lang w:val="en"/>
        </w:rPr>
        <w:t>svoji</w:t>
      </w:r>
      <w:proofErr w:type="spellEnd"/>
      <w:r w:rsidRPr="00674ADE">
        <w:rPr>
          <w:rFonts w:cstheme="minorHAnsi"/>
          <w:sz w:val="24"/>
          <w:szCs w:val="24"/>
          <w:lang w:val="en"/>
        </w:rPr>
        <w:t xml:space="preserve"> </w:t>
      </w:r>
      <w:proofErr w:type="spellStart"/>
      <w:r w:rsidRPr="00674ADE">
        <w:rPr>
          <w:rFonts w:cstheme="minorHAnsi"/>
          <w:sz w:val="24"/>
          <w:szCs w:val="24"/>
          <w:lang w:val="en"/>
        </w:rPr>
        <w:t>rozmanitost</w:t>
      </w:r>
      <w:proofErr w:type="spellEnd"/>
      <w:r w:rsidRPr="00674ADE">
        <w:rPr>
          <w:rFonts w:cstheme="minorHAnsi"/>
          <w:sz w:val="24"/>
          <w:szCs w:val="24"/>
          <w:lang w:val="en"/>
        </w:rPr>
        <w:t xml:space="preserve"> </w:t>
      </w:r>
      <w:proofErr w:type="spellStart"/>
      <w:r w:rsidRPr="00674ADE">
        <w:rPr>
          <w:rFonts w:cstheme="minorHAnsi"/>
          <w:sz w:val="24"/>
          <w:szCs w:val="24"/>
          <w:lang w:val="en"/>
        </w:rPr>
        <w:t>všechny</w:t>
      </w:r>
      <w:proofErr w:type="spellEnd"/>
      <w:r w:rsidRPr="00674ADE">
        <w:rPr>
          <w:rFonts w:cstheme="minorHAnsi"/>
          <w:sz w:val="24"/>
          <w:szCs w:val="24"/>
          <w:lang w:val="en"/>
        </w:rPr>
        <w:t xml:space="preserve"> </w:t>
      </w:r>
      <w:proofErr w:type="spellStart"/>
      <w:r w:rsidRPr="00674ADE">
        <w:rPr>
          <w:rFonts w:cstheme="minorHAnsi"/>
          <w:sz w:val="24"/>
          <w:szCs w:val="24"/>
          <w:lang w:val="en"/>
        </w:rPr>
        <w:t>zvyšují</w:t>
      </w:r>
      <w:proofErr w:type="spellEnd"/>
      <w:r w:rsidRPr="00674ADE">
        <w:rPr>
          <w:rFonts w:cstheme="minorHAnsi"/>
          <w:sz w:val="24"/>
          <w:szCs w:val="24"/>
          <w:lang w:val="en"/>
        </w:rPr>
        <w:t xml:space="preserve"> </w:t>
      </w:r>
      <w:proofErr w:type="spellStart"/>
      <w:r w:rsidRPr="00674ADE">
        <w:rPr>
          <w:rFonts w:cstheme="minorHAnsi"/>
          <w:sz w:val="24"/>
          <w:szCs w:val="24"/>
          <w:lang w:val="en"/>
        </w:rPr>
        <w:t>flexibilitu</w:t>
      </w:r>
      <w:proofErr w:type="spellEnd"/>
      <w:r w:rsidRPr="00674ADE">
        <w:rPr>
          <w:rFonts w:cstheme="minorHAnsi"/>
          <w:sz w:val="24"/>
          <w:szCs w:val="24"/>
          <w:lang w:val="en"/>
        </w:rPr>
        <w:t xml:space="preserve"> pro </w:t>
      </w:r>
      <w:proofErr w:type="spellStart"/>
      <w:r w:rsidRPr="00674ADE">
        <w:rPr>
          <w:rFonts w:cstheme="minorHAnsi"/>
          <w:sz w:val="24"/>
          <w:szCs w:val="24"/>
          <w:lang w:val="en"/>
        </w:rPr>
        <w:t>zaměstnavatele</w:t>
      </w:r>
      <w:proofErr w:type="spellEnd"/>
      <w:r w:rsidRPr="00674ADE">
        <w:rPr>
          <w:rFonts w:cstheme="minorHAnsi"/>
          <w:sz w:val="24"/>
          <w:szCs w:val="24"/>
          <w:lang w:val="en"/>
        </w:rPr>
        <w:t xml:space="preserve">, </w:t>
      </w:r>
      <w:proofErr w:type="spellStart"/>
      <w:r w:rsidRPr="00674ADE">
        <w:rPr>
          <w:rFonts w:cstheme="minorHAnsi"/>
          <w:sz w:val="24"/>
          <w:szCs w:val="24"/>
          <w:lang w:val="en"/>
        </w:rPr>
        <w:t>nebo</w:t>
      </w:r>
      <w:proofErr w:type="spellEnd"/>
      <w:r w:rsidRPr="00674ADE">
        <w:rPr>
          <w:rFonts w:cstheme="minorHAnsi"/>
          <w:sz w:val="24"/>
          <w:szCs w:val="24"/>
          <w:lang w:val="en"/>
        </w:rPr>
        <w:t xml:space="preserve"> </w:t>
      </w:r>
      <w:proofErr w:type="spellStart"/>
      <w:r w:rsidRPr="00674ADE">
        <w:rPr>
          <w:rFonts w:cstheme="minorHAnsi"/>
          <w:sz w:val="24"/>
          <w:szCs w:val="24"/>
          <w:lang w:val="en"/>
        </w:rPr>
        <w:t>zaměstnance</w:t>
      </w:r>
      <w:proofErr w:type="spellEnd"/>
      <w:r w:rsidRPr="00674ADE">
        <w:rPr>
          <w:rFonts w:cstheme="minorHAnsi"/>
          <w:sz w:val="24"/>
          <w:szCs w:val="24"/>
          <w:lang w:val="en"/>
        </w:rPr>
        <w:t xml:space="preserve"> </w:t>
      </w:r>
      <w:proofErr w:type="spellStart"/>
      <w:r w:rsidRPr="00674ADE">
        <w:rPr>
          <w:rFonts w:cstheme="minorHAnsi"/>
          <w:sz w:val="24"/>
          <w:szCs w:val="24"/>
          <w:lang w:val="en"/>
        </w:rPr>
        <w:t>či</w:t>
      </w:r>
      <w:proofErr w:type="spellEnd"/>
      <w:r w:rsidRPr="00674ADE">
        <w:rPr>
          <w:rFonts w:cstheme="minorHAnsi"/>
          <w:sz w:val="24"/>
          <w:szCs w:val="24"/>
          <w:lang w:val="en"/>
        </w:rPr>
        <w:t xml:space="preserve"> </w:t>
      </w:r>
      <w:proofErr w:type="spellStart"/>
      <w:r w:rsidRPr="00674ADE">
        <w:rPr>
          <w:rFonts w:cstheme="minorHAnsi"/>
          <w:sz w:val="24"/>
          <w:szCs w:val="24"/>
          <w:lang w:val="en"/>
        </w:rPr>
        <w:t>obě</w:t>
      </w:r>
      <w:proofErr w:type="spellEnd"/>
      <w:r w:rsidRPr="00674ADE">
        <w:rPr>
          <w:rFonts w:cstheme="minorHAnsi"/>
          <w:sz w:val="24"/>
          <w:szCs w:val="24"/>
          <w:lang w:val="en"/>
        </w:rPr>
        <w:t xml:space="preserve"> </w:t>
      </w:r>
      <w:proofErr w:type="spellStart"/>
      <w:r w:rsidRPr="00674ADE">
        <w:rPr>
          <w:rFonts w:cstheme="minorHAnsi"/>
          <w:sz w:val="24"/>
          <w:szCs w:val="24"/>
          <w:lang w:val="en"/>
        </w:rPr>
        <w:t>skupiny</w:t>
      </w:r>
      <w:proofErr w:type="spellEnd"/>
      <w:r w:rsidRPr="00674ADE">
        <w:rPr>
          <w:rFonts w:cstheme="minorHAnsi"/>
          <w:sz w:val="24"/>
          <w:szCs w:val="24"/>
          <w:lang w:val="en"/>
        </w:rPr>
        <w:t xml:space="preserve">. </w:t>
      </w:r>
      <w:proofErr w:type="spellStart"/>
      <w:r w:rsidRPr="00674ADE">
        <w:rPr>
          <w:rFonts w:cstheme="minorHAnsi"/>
          <w:sz w:val="24"/>
          <w:szCs w:val="24"/>
          <w:lang w:val="en"/>
        </w:rPr>
        <w:t>Některé</w:t>
      </w:r>
      <w:proofErr w:type="spellEnd"/>
      <w:r w:rsidRPr="00674ADE">
        <w:rPr>
          <w:rFonts w:cstheme="minorHAnsi"/>
          <w:sz w:val="24"/>
          <w:szCs w:val="24"/>
          <w:lang w:val="en"/>
        </w:rPr>
        <w:t xml:space="preserve"> z </w:t>
      </w:r>
      <w:proofErr w:type="spellStart"/>
      <w:r w:rsidRPr="00674ADE">
        <w:rPr>
          <w:rFonts w:cstheme="minorHAnsi"/>
          <w:sz w:val="24"/>
          <w:szCs w:val="24"/>
          <w:lang w:val="en"/>
        </w:rPr>
        <w:t>nich</w:t>
      </w:r>
      <w:proofErr w:type="spellEnd"/>
      <w:r w:rsidRPr="00674ADE">
        <w:rPr>
          <w:rFonts w:cstheme="minorHAnsi"/>
          <w:sz w:val="24"/>
          <w:szCs w:val="24"/>
          <w:lang w:val="en"/>
        </w:rPr>
        <w:t xml:space="preserve"> </w:t>
      </w:r>
      <w:proofErr w:type="spellStart"/>
      <w:r w:rsidRPr="00674ADE">
        <w:rPr>
          <w:rFonts w:cstheme="minorHAnsi"/>
          <w:sz w:val="24"/>
          <w:szCs w:val="24"/>
          <w:lang w:val="en"/>
        </w:rPr>
        <w:t>mohou</w:t>
      </w:r>
      <w:proofErr w:type="spellEnd"/>
      <w:r w:rsidRPr="00674ADE">
        <w:rPr>
          <w:rFonts w:cstheme="minorHAnsi"/>
          <w:sz w:val="24"/>
          <w:szCs w:val="24"/>
          <w:lang w:val="en"/>
        </w:rPr>
        <w:t xml:space="preserve"> </w:t>
      </w:r>
      <w:proofErr w:type="spellStart"/>
      <w:r w:rsidRPr="00674ADE">
        <w:rPr>
          <w:rFonts w:cstheme="minorHAnsi"/>
          <w:sz w:val="24"/>
          <w:szCs w:val="24"/>
          <w:lang w:val="en"/>
        </w:rPr>
        <w:t>být</w:t>
      </w:r>
      <w:proofErr w:type="spellEnd"/>
      <w:r w:rsidRPr="00674ADE">
        <w:rPr>
          <w:rFonts w:cstheme="minorHAnsi"/>
          <w:sz w:val="24"/>
          <w:szCs w:val="24"/>
          <w:lang w:val="en"/>
        </w:rPr>
        <w:t xml:space="preserve"> </w:t>
      </w:r>
      <w:proofErr w:type="spellStart"/>
      <w:r w:rsidRPr="00674ADE">
        <w:rPr>
          <w:rFonts w:cstheme="minorHAnsi"/>
          <w:sz w:val="24"/>
          <w:szCs w:val="24"/>
          <w:lang w:val="en"/>
        </w:rPr>
        <w:t>potenciálně</w:t>
      </w:r>
      <w:proofErr w:type="spellEnd"/>
      <w:r w:rsidRPr="00674ADE">
        <w:rPr>
          <w:rFonts w:cstheme="minorHAnsi"/>
          <w:sz w:val="24"/>
          <w:szCs w:val="24"/>
          <w:lang w:val="en"/>
        </w:rPr>
        <w:t xml:space="preserve"> </w:t>
      </w:r>
      <w:proofErr w:type="spellStart"/>
      <w:r w:rsidRPr="00674ADE">
        <w:rPr>
          <w:rFonts w:cstheme="minorHAnsi"/>
          <w:sz w:val="24"/>
          <w:szCs w:val="24"/>
          <w:lang w:val="en"/>
        </w:rPr>
        <w:t>přínosné</w:t>
      </w:r>
      <w:proofErr w:type="spellEnd"/>
      <w:r w:rsidRPr="00674ADE">
        <w:rPr>
          <w:rFonts w:cstheme="minorHAnsi"/>
          <w:sz w:val="24"/>
          <w:szCs w:val="24"/>
          <w:lang w:val="en"/>
        </w:rPr>
        <w:t xml:space="preserve"> </w:t>
      </w:r>
      <w:proofErr w:type="spellStart"/>
      <w:r w:rsidRPr="00674ADE">
        <w:rPr>
          <w:rFonts w:cstheme="minorHAnsi"/>
          <w:sz w:val="24"/>
          <w:szCs w:val="24"/>
          <w:lang w:val="en"/>
        </w:rPr>
        <w:t>ve</w:t>
      </w:r>
      <w:proofErr w:type="spellEnd"/>
      <w:r w:rsidRPr="00674ADE">
        <w:rPr>
          <w:rFonts w:cstheme="minorHAnsi"/>
          <w:sz w:val="24"/>
          <w:szCs w:val="24"/>
          <w:lang w:val="en"/>
        </w:rPr>
        <w:t xml:space="preserve"> </w:t>
      </w:r>
      <w:proofErr w:type="spellStart"/>
      <w:r w:rsidRPr="00674ADE">
        <w:rPr>
          <w:rFonts w:cstheme="minorHAnsi"/>
          <w:sz w:val="24"/>
          <w:szCs w:val="24"/>
          <w:lang w:val="en"/>
        </w:rPr>
        <w:t>stejné</w:t>
      </w:r>
      <w:proofErr w:type="spellEnd"/>
      <w:r w:rsidRPr="00674ADE">
        <w:rPr>
          <w:rFonts w:cstheme="minorHAnsi"/>
          <w:sz w:val="24"/>
          <w:szCs w:val="24"/>
          <w:lang w:val="en"/>
        </w:rPr>
        <w:t xml:space="preserve"> </w:t>
      </w:r>
      <w:proofErr w:type="spellStart"/>
      <w:r w:rsidRPr="00674ADE">
        <w:rPr>
          <w:rFonts w:cstheme="minorHAnsi"/>
          <w:sz w:val="24"/>
          <w:szCs w:val="24"/>
          <w:lang w:val="en"/>
        </w:rPr>
        <w:t>míře</w:t>
      </w:r>
      <w:proofErr w:type="spellEnd"/>
      <w:r w:rsidRPr="00674ADE">
        <w:rPr>
          <w:rFonts w:cstheme="minorHAnsi"/>
          <w:sz w:val="24"/>
          <w:szCs w:val="24"/>
          <w:lang w:val="en"/>
        </w:rPr>
        <w:t xml:space="preserve"> pro </w:t>
      </w:r>
      <w:proofErr w:type="spellStart"/>
      <w:r w:rsidRPr="00674ADE">
        <w:rPr>
          <w:rFonts w:cstheme="minorHAnsi"/>
          <w:sz w:val="24"/>
          <w:szCs w:val="24"/>
          <w:lang w:val="en"/>
        </w:rPr>
        <w:t>zaměstnavatele</w:t>
      </w:r>
      <w:proofErr w:type="spellEnd"/>
      <w:r w:rsidRPr="00674ADE">
        <w:rPr>
          <w:rFonts w:cstheme="minorHAnsi"/>
          <w:sz w:val="24"/>
          <w:szCs w:val="24"/>
          <w:lang w:val="en"/>
        </w:rPr>
        <w:t xml:space="preserve"> </w:t>
      </w:r>
      <w:proofErr w:type="spellStart"/>
      <w:r w:rsidRPr="00674ADE">
        <w:rPr>
          <w:rFonts w:cstheme="minorHAnsi"/>
          <w:sz w:val="24"/>
          <w:szCs w:val="24"/>
          <w:lang w:val="en"/>
        </w:rPr>
        <w:t>i</w:t>
      </w:r>
      <w:proofErr w:type="spellEnd"/>
      <w:r w:rsidRPr="00674ADE">
        <w:rPr>
          <w:rFonts w:cstheme="minorHAnsi"/>
          <w:sz w:val="24"/>
          <w:szCs w:val="24"/>
          <w:lang w:val="en"/>
        </w:rPr>
        <w:t> </w:t>
      </w:r>
      <w:proofErr w:type="spellStart"/>
      <w:r w:rsidRPr="00674ADE">
        <w:rPr>
          <w:rFonts w:cstheme="minorHAnsi"/>
          <w:sz w:val="24"/>
          <w:szCs w:val="24"/>
          <w:lang w:val="en"/>
        </w:rPr>
        <w:t>zaměstnance</w:t>
      </w:r>
      <w:proofErr w:type="spellEnd"/>
      <w:r w:rsidRPr="00674ADE">
        <w:rPr>
          <w:rFonts w:cstheme="minorHAnsi"/>
          <w:sz w:val="24"/>
          <w:szCs w:val="24"/>
          <w:lang w:val="en"/>
        </w:rPr>
        <w:t>, ale u </w:t>
      </w:r>
      <w:proofErr w:type="spellStart"/>
      <w:r w:rsidRPr="00674ADE">
        <w:rPr>
          <w:rFonts w:cstheme="minorHAnsi"/>
          <w:sz w:val="24"/>
          <w:szCs w:val="24"/>
          <w:lang w:val="en"/>
        </w:rPr>
        <w:t>některých</w:t>
      </w:r>
      <w:proofErr w:type="spellEnd"/>
      <w:r w:rsidRPr="00674ADE">
        <w:rPr>
          <w:rFonts w:cstheme="minorHAnsi"/>
          <w:sz w:val="24"/>
          <w:szCs w:val="24"/>
          <w:lang w:val="en"/>
        </w:rPr>
        <w:t xml:space="preserve"> </w:t>
      </w:r>
      <w:proofErr w:type="spellStart"/>
      <w:r w:rsidRPr="00674ADE">
        <w:rPr>
          <w:rFonts w:cstheme="minorHAnsi"/>
          <w:sz w:val="24"/>
          <w:szCs w:val="24"/>
          <w:lang w:val="en"/>
        </w:rPr>
        <w:t>existují</w:t>
      </w:r>
      <w:proofErr w:type="spellEnd"/>
      <w:r w:rsidRPr="00674ADE">
        <w:rPr>
          <w:rFonts w:cstheme="minorHAnsi"/>
          <w:sz w:val="24"/>
          <w:szCs w:val="24"/>
          <w:lang w:val="en"/>
        </w:rPr>
        <w:t xml:space="preserve"> </w:t>
      </w:r>
      <w:proofErr w:type="spellStart"/>
      <w:r w:rsidRPr="00674ADE">
        <w:rPr>
          <w:rFonts w:cstheme="minorHAnsi"/>
          <w:sz w:val="24"/>
          <w:szCs w:val="24"/>
          <w:lang w:val="en"/>
        </w:rPr>
        <w:t>obavy</w:t>
      </w:r>
      <w:proofErr w:type="spellEnd"/>
      <w:r w:rsidRPr="00674ADE">
        <w:rPr>
          <w:rFonts w:cstheme="minorHAnsi"/>
          <w:sz w:val="24"/>
          <w:szCs w:val="24"/>
          <w:lang w:val="en"/>
        </w:rPr>
        <w:t xml:space="preserve"> </w:t>
      </w:r>
      <w:proofErr w:type="spellStart"/>
      <w:r w:rsidRPr="00674ADE">
        <w:rPr>
          <w:rFonts w:cstheme="minorHAnsi"/>
          <w:sz w:val="24"/>
          <w:szCs w:val="24"/>
          <w:lang w:val="en"/>
        </w:rPr>
        <w:t>ohledně</w:t>
      </w:r>
      <w:proofErr w:type="spellEnd"/>
      <w:r w:rsidRPr="00674ADE">
        <w:rPr>
          <w:rFonts w:cstheme="minorHAnsi"/>
          <w:sz w:val="24"/>
          <w:szCs w:val="24"/>
          <w:lang w:val="en"/>
        </w:rPr>
        <w:t xml:space="preserve"> </w:t>
      </w:r>
      <w:proofErr w:type="spellStart"/>
      <w:r w:rsidRPr="00674ADE">
        <w:rPr>
          <w:rFonts w:cstheme="minorHAnsi"/>
          <w:sz w:val="24"/>
          <w:szCs w:val="24"/>
          <w:lang w:val="en"/>
        </w:rPr>
        <w:t>jejich</w:t>
      </w:r>
      <w:proofErr w:type="spellEnd"/>
      <w:r w:rsidRPr="00674ADE">
        <w:rPr>
          <w:rFonts w:cstheme="minorHAnsi"/>
          <w:sz w:val="24"/>
          <w:szCs w:val="24"/>
          <w:lang w:val="en"/>
        </w:rPr>
        <w:t xml:space="preserve"> </w:t>
      </w:r>
      <w:proofErr w:type="spellStart"/>
      <w:r w:rsidRPr="00674ADE">
        <w:rPr>
          <w:rFonts w:cstheme="minorHAnsi"/>
          <w:sz w:val="24"/>
          <w:szCs w:val="24"/>
          <w:lang w:val="en"/>
        </w:rPr>
        <w:t>dopadu</w:t>
      </w:r>
      <w:proofErr w:type="spellEnd"/>
      <w:r w:rsidRPr="00674ADE">
        <w:rPr>
          <w:rFonts w:cstheme="minorHAnsi"/>
          <w:sz w:val="24"/>
          <w:szCs w:val="24"/>
          <w:lang w:val="en"/>
        </w:rPr>
        <w:t xml:space="preserve"> </w:t>
      </w:r>
      <w:proofErr w:type="spellStart"/>
      <w:r w:rsidRPr="00674ADE">
        <w:rPr>
          <w:rFonts w:cstheme="minorHAnsi"/>
          <w:sz w:val="24"/>
          <w:szCs w:val="24"/>
          <w:lang w:val="en"/>
        </w:rPr>
        <w:t>na</w:t>
      </w:r>
      <w:proofErr w:type="spellEnd"/>
      <w:r w:rsidRPr="00674ADE">
        <w:rPr>
          <w:rFonts w:cstheme="minorHAnsi"/>
          <w:sz w:val="24"/>
          <w:szCs w:val="24"/>
          <w:lang w:val="en"/>
        </w:rPr>
        <w:t xml:space="preserve"> </w:t>
      </w:r>
      <w:proofErr w:type="spellStart"/>
      <w:r w:rsidRPr="00674ADE">
        <w:rPr>
          <w:rFonts w:cstheme="minorHAnsi"/>
          <w:sz w:val="24"/>
          <w:szCs w:val="24"/>
          <w:lang w:val="en"/>
        </w:rPr>
        <w:t>pracovní</w:t>
      </w:r>
      <w:proofErr w:type="spellEnd"/>
      <w:r w:rsidRPr="00674ADE">
        <w:rPr>
          <w:rFonts w:cstheme="minorHAnsi"/>
          <w:sz w:val="24"/>
          <w:szCs w:val="24"/>
          <w:lang w:val="en"/>
        </w:rPr>
        <w:t xml:space="preserve"> </w:t>
      </w:r>
      <w:proofErr w:type="spellStart"/>
      <w:r w:rsidRPr="00674ADE">
        <w:rPr>
          <w:rFonts w:cstheme="minorHAnsi"/>
          <w:sz w:val="24"/>
          <w:szCs w:val="24"/>
          <w:lang w:val="en"/>
        </w:rPr>
        <w:t>podmínky</w:t>
      </w:r>
      <w:proofErr w:type="spellEnd"/>
      <w:r w:rsidRPr="00674ADE">
        <w:rPr>
          <w:rFonts w:cstheme="minorHAnsi"/>
          <w:sz w:val="24"/>
          <w:szCs w:val="24"/>
          <w:lang w:val="en"/>
        </w:rPr>
        <w:t xml:space="preserve"> a </w:t>
      </w:r>
      <w:proofErr w:type="spellStart"/>
      <w:r w:rsidRPr="00674ADE">
        <w:rPr>
          <w:rFonts w:cstheme="minorHAnsi"/>
          <w:sz w:val="24"/>
          <w:szCs w:val="24"/>
          <w:lang w:val="en"/>
        </w:rPr>
        <w:t>trh</w:t>
      </w:r>
      <w:proofErr w:type="spellEnd"/>
      <w:r w:rsidRPr="00674ADE">
        <w:rPr>
          <w:rFonts w:cstheme="minorHAnsi"/>
          <w:sz w:val="24"/>
          <w:szCs w:val="24"/>
          <w:lang w:val="en"/>
        </w:rPr>
        <w:t xml:space="preserve"> </w:t>
      </w:r>
      <w:proofErr w:type="spellStart"/>
      <w:r w:rsidRPr="00674ADE">
        <w:rPr>
          <w:rFonts w:cstheme="minorHAnsi"/>
          <w:sz w:val="24"/>
          <w:szCs w:val="24"/>
          <w:lang w:val="en"/>
        </w:rPr>
        <w:t>práce</w:t>
      </w:r>
      <w:proofErr w:type="spellEnd"/>
      <w:r w:rsidRPr="00674ADE">
        <w:rPr>
          <w:rFonts w:cstheme="minorHAnsi"/>
          <w:sz w:val="24"/>
          <w:szCs w:val="24"/>
          <w:lang w:val="en"/>
        </w:rPr>
        <w:t xml:space="preserve">.  V </w:t>
      </w:r>
      <w:proofErr w:type="spellStart"/>
      <w:r w:rsidRPr="00674ADE">
        <w:rPr>
          <w:rFonts w:cstheme="minorHAnsi"/>
          <w:sz w:val="24"/>
          <w:szCs w:val="24"/>
          <w:lang w:val="en"/>
        </w:rPr>
        <w:t>následujících</w:t>
      </w:r>
      <w:proofErr w:type="spellEnd"/>
      <w:r w:rsidRPr="00674ADE">
        <w:rPr>
          <w:rFonts w:cstheme="minorHAnsi"/>
          <w:sz w:val="24"/>
          <w:szCs w:val="24"/>
          <w:lang w:val="en"/>
        </w:rPr>
        <w:t xml:space="preserve"> </w:t>
      </w:r>
      <w:proofErr w:type="spellStart"/>
      <w:r w:rsidRPr="00674ADE">
        <w:rPr>
          <w:rFonts w:cstheme="minorHAnsi"/>
          <w:sz w:val="24"/>
          <w:szCs w:val="24"/>
          <w:lang w:val="en"/>
        </w:rPr>
        <w:t>podkapitolách</w:t>
      </w:r>
      <w:proofErr w:type="spellEnd"/>
      <w:r w:rsidRPr="00674ADE">
        <w:rPr>
          <w:rFonts w:cstheme="minorHAnsi"/>
          <w:sz w:val="24"/>
          <w:szCs w:val="24"/>
          <w:lang w:val="en"/>
        </w:rPr>
        <w:t xml:space="preserve"> </w:t>
      </w:r>
      <w:proofErr w:type="spellStart"/>
      <w:r w:rsidRPr="00674ADE">
        <w:rPr>
          <w:rFonts w:cstheme="minorHAnsi"/>
          <w:sz w:val="24"/>
          <w:szCs w:val="24"/>
          <w:lang w:val="en"/>
        </w:rPr>
        <w:t>uvádíme</w:t>
      </w:r>
      <w:proofErr w:type="spellEnd"/>
      <w:r w:rsidRPr="00674ADE">
        <w:rPr>
          <w:rFonts w:cstheme="minorHAnsi"/>
          <w:sz w:val="24"/>
          <w:szCs w:val="24"/>
          <w:lang w:val="en"/>
        </w:rPr>
        <w:t xml:space="preserve"> </w:t>
      </w:r>
      <w:proofErr w:type="spellStart"/>
      <w:r w:rsidRPr="00674ADE">
        <w:rPr>
          <w:rFonts w:cstheme="minorHAnsi"/>
          <w:sz w:val="24"/>
          <w:szCs w:val="24"/>
          <w:lang w:val="en"/>
        </w:rPr>
        <w:t>obecnou</w:t>
      </w:r>
      <w:proofErr w:type="spellEnd"/>
      <w:r w:rsidRPr="00674ADE">
        <w:rPr>
          <w:rFonts w:cstheme="minorHAnsi"/>
          <w:sz w:val="24"/>
          <w:szCs w:val="24"/>
          <w:lang w:val="en"/>
        </w:rPr>
        <w:t xml:space="preserve"> </w:t>
      </w:r>
      <w:proofErr w:type="spellStart"/>
      <w:r w:rsidRPr="00674ADE">
        <w:rPr>
          <w:rFonts w:cstheme="minorHAnsi"/>
          <w:sz w:val="24"/>
          <w:szCs w:val="24"/>
          <w:lang w:val="en"/>
        </w:rPr>
        <w:t>charakteristiku</w:t>
      </w:r>
      <w:proofErr w:type="spellEnd"/>
      <w:r w:rsidRPr="00674ADE">
        <w:rPr>
          <w:rFonts w:cstheme="minorHAnsi"/>
          <w:sz w:val="24"/>
          <w:szCs w:val="24"/>
          <w:lang w:val="en"/>
        </w:rPr>
        <w:t xml:space="preserve"> </w:t>
      </w:r>
      <w:proofErr w:type="spellStart"/>
      <w:r w:rsidRPr="00674ADE">
        <w:rPr>
          <w:rFonts w:cstheme="minorHAnsi"/>
          <w:sz w:val="24"/>
          <w:szCs w:val="24"/>
          <w:lang w:val="en"/>
        </w:rPr>
        <w:t>těchto</w:t>
      </w:r>
      <w:proofErr w:type="spellEnd"/>
      <w:r w:rsidRPr="00674ADE">
        <w:rPr>
          <w:rFonts w:cstheme="minorHAnsi"/>
          <w:sz w:val="24"/>
          <w:szCs w:val="24"/>
          <w:lang w:val="en"/>
        </w:rPr>
        <w:t xml:space="preserve"> </w:t>
      </w:r>
      <w:proofErr w:type="spellStart"/>
      <w:r w:rsidRPr="00674ADE">
        <w:rPr>
          <w:rFonts w:cstheme="minorHAnsi"/>
          <w:sz w:val="24"/>
          <w:szCs w:val="24"/>
          <w:lang w:val="en"/>
        </w:rPr>
        <w:t>jednotlivých</w:t>
      </w:r>
      <w:proofErr w:type="spellEnd"/>
      <w:r w:rsidRPr="00674ADE">
        <w:rPr>
          <w:rFonts w:cstheme="minorHAnsi"/>
          <w:sz w:val="24"/>
          <w:szCs w:val="24"/>
          <w:lang w:val="en"/>
        </w:rPr>
        <w:t xml:space="preserve"> </w:t>
      </w:r>
      <w:proofErr w:type="spellStart"/>
      <w:r w:rsidRPr="00674ADE">
        <w:rPr>
          <w:rFonts w:cstheme="minorHAnsi"/>
          <w:sz w:val="24"/>
          <w:szCs w:val="24"/>
          <w:lang w:val="en"/>
        </w:rPr>
        <w:t>nestandardních</w:t>
      </w:r>
      <w:proofErr w:type="spellEnd"/>
      <w:r w:rsidRPr="00674ADE">
        <w:rPr>
          <w:rFonts w:cstheme="minorHAnsi"/>
          <w:sz w:val="24"/>
          <w:szCs w:val="24"/>
          <w:lang w:val="en"/>
        </w:rPr>
        <w:t xml:space="preserve"> </w:t>
      </w:r>
      <w:proofErr w:type="spellStart"/>
      <w:r w:rsidRPr="00674ADE">
        <w:rPr>
          <w:rFonts w:cstheme="minorHAnsi"/>
          <w:sz w:val="24"/>
          <w:szCs w:val="24"/>
          <w:lang w:val="en"/>
        </w:rPr>
        <w:t>forem</w:t>
      </w:r>
      <w:proofErr w:type="spellEnd"/>
      <w:r w:rsidRPr="00674ADE">
        <w:rPr>
          <w:rFonts w:cstheme="minorHAnsi"/>
          <w:sz w:val="24"/>
          <w:szCs w:val="24"/>
          <w:lang w:val="en"/>
        </w:rPr>
        <w:t xml:space="preserve"> </w:t>
      </w:r>
      <w:proofErr w:type="spellStart"/>
      <w:r w:rsidRPr="00674ADE">
        <w:rPr>
          <w:rFonts w:cstheme="minorHAnsi"/>
          <w:sz w:val="24"/>
          <w:szCs w:val="24"/>
          <w:lang w:val="en"/>
        </w:rPr>
        <w:t>zaměstnávání</w:t>
      </w:r>
      <w:proofErr w:type="spellEnd"/>
      <w:r w:rsidRPr="00674ADE">
        <w:rPr>
          <w:rFonts w:cstheme="minorHAnsi"/>
          <w:sz w:val="24"/>
          <w:szCs w:val="24"/>
          <w:lang w:val="en"/>
        </w:rPr>
        <w:t xml:space="preserve">. </w:t>
      </w:r>
    </w:p>
    <w:p w14:paraId="14E1253A" w14:textId="381B2BCA" w:rsidR="00E125AC" w:rsidRDefault="00E125AC" w:rsidP="00E125AC">
      <w:pPr>
        <w:pStyle w:val="Nadpis2"/>
        <w:rPr>
          <w:shd w:val="clear" w:color="auto" w:fill="FFFFFF"/>
        </w:rPr>
      </w:pPr>
      <w:bookmarkStart w:id="4" w:name="_Toc493575137"/>
      <w:r w:rsidRPr="00E125AC">
        <w:rPr>
          <w:shd w:val="clear" w:color="auto" w:fill="FFFFFF"/>
        </w:rPr>
        <w:t>Sdílení zaměstnance/ Strategické sdílení zaměstnance</w:t>
      </w:r>
      <w:bookmarkEnd w:id="4"/>
    </w:p>
    <w:p w14:paraId="056BB815" w14:textId="7C5E8D46" w:rsidR="00250D0F" w:rsidRPr="009F0580" w:rsidRDefault="00250D0F" w:rsidP="008C17BB">
      <w:pPr>
        <w:jc w:val="both"/>
        <w:rPr>
          <w:rFonts w:cstheme="minorHAnsi"/>
          <w:sz w:val="24"/>
          <w:szCs w:val="24"/>
        </w:rPr>
      </w:pPr>
      <w:r w:rsidRPr="009F0580">
        <w:rPr>
          <w:rFonts w:cstheme="minorHAnsi"/>
          <w:sz w:val="24"/>
          <w:szCs w:val="24"/>
        </w:rPr>
        <w:t>Pokud jde o obecnou charakteristiku sdílení zaměstnance, jedná se o případ, kdy individuální pracovník je společně najímán skupinou zaměstnavatelů tak, aby splňoval požadavky na lidské zdroje různých podniků,</w:t>
      </w:r>
      <w:r w:rsidRPr="009F0580">
        <w:rPr>
          <w:rFonts w:eastAsiaTheme="minorHAnsi" w:cstheme="minorHAnsi"/>
          <w:sz w:val="24"/>
          <w:szCs w:val="24"/>
          <w:lang w:eastAsia="en-US"/>
        </w:rPr>
        <w:t xml:space="preserve"> čímž pracovníkovi vznikne</w:t>
      </w:r>
      <w:r w:rsidRPr="009F0580">
        <w:rPr>
          <w:rFonts w:cstheme="minorHAnsi"/>
          <w:sz w:val="24"/>
          <w:szCs w:val="24"/>
        </w:rPr>
        <w:t xml:space="preserve"> </w:t>
      </w:r>
      <w:r w:rsidRPr="009F0580">
        <w:rPr>
          <w:rFonts w:eastAsiaTheme="minorHAnsi" w:cstheme="minorHAnsi"/>
          <w:sz w:val="24"/>
          <w:szCs w:val="24"/>
          <w:lang w:eastAsia="en-US"/>
        </w:rPr>
        <w:t>plný pracovní úvazek.</w:t>
      </w:r>
      <w:r w:rsidR="009F0580" w:rsidRPr="009F0580">
        <w:rPr>
          <w:rFonts w:eastAsiaTheme="minorHAnsi" w:cstheme="minorHAnsi"/>
          <w:sz w:val="24"/>
          <w:szCs w:val="24"/>
          <w:lang w:eastAsia="en-US"/>
        </w:rPr>
        <w:t xml:space="preserve"> </w:t>
      </w:r>
      <w:r w:rsidRPr="009F0580">
        <w:rPr>
          <w:rFonts w:cstheme="minorHAnsi"/>
          <w:sz w:val="24"/>
          <w:szCs w:val="24"/>
        </w:rPr>
        <w:t>Strategické sdílení zaměstnance je</w:t>
      </w:r>
      <w:r w:rsidR="0042552D">
        <w:rPr>
          <w:rFonts w:cstheme="minorHAnsi"/>
          <w:sz w:val="24"/>
          <w:szCs w:val="24"/>
        </w:rPr>
        <w:t xml:space="preserve"> formou řízení lidských zdrojů, která je založená </w:t>
      </w:r>
      <w:r w:rsidRPr="009F0580">
        <w:rPr>
          <w:rFonts w:cstheme="minorHAnsi"/>
          <w:sz w:val="24"/>
          <w:szCs w:val="24"/>
        </w:rPr>
        <w:t xml:space="preserve">na spolupráci na regionální úrovni. Podniky s určitými potřebami lidských zdrojů, které se čas od času opakují, lze je předvídat dopředu, ale nejsou důvodem pro trvalý pracovní poměr, mohou společně přijmout jednoho či několik zaměstnanců, kterým jsou opakovaně přidělovány úkoly prováděné v zúčastněných podnicích. Podniky mají společnou odpovědnost a právní odpovědnost vůči sdíleným zaměstnancům, kteří mají zaručené „rovné odměňování a rovné zacházení“ s kmenovými zaměstnanci zúčastněných podniků. Tato forma zaměstnání poskytuje jistotu pracovníkům, kteří by jinak pravděpodobně museli přijmout mnohem nejistější formy zaměstnání. </w:t>
      </w:r>
    </w:p>
    <w:p w14:paraId="396FDC07" w14:textId="54244FE3" w:rsidR="00E125AC" w:rsidRDefault="00E125AC" w:rsidP="00FC195D">
      <w:pPr>
        <w:pStyle w:val="Nadpis2"/>
        <w:rPr>
          <w:shd w:val="clear" w:color="auto" w:fill="FFFFFF"/>
        </w:rPr>
      </w:pPr>
      <w:bookmarkStart w:id="5" w:name="_Toc493575138"/>
      <w:r w:rsidRPr="00E125AC">
        <w:rPr>
          <w:shd w:val="clear" w:color="auto" w:fill="FFFFFF"/>
        </w:rPr>
        <w:lastRenderedPageBreak/>
        <w:t xml:space="preserve">Sdílení pracovního </w:t>
      </w:r>
      <w:r w:rsidRPr="008C17BB">
        <w:t>místa</w:t>
      </w:r>
      <w:bookmarkEnd w:id="5"/>
      <w:r w:rsidRPr="00E125AC">
        <w:rPr>
          <w:shd w:val="clear" w:color="auto" w:fill="FFFFFF"/>
        </w:rPr>
        <w:t xml:space="preserve">  </w:t>
      </w:r>
    </w:p>
    <w:p w14:paraId="14C90383" w14:textId="15E73329" w:rsidR="001042E2" w:rsidRDefault="009F0580" w:rsidP="008C17BB">
      <w:pPr>
        <w:autoSpaceDE w:val="0"/>
        <w:autoSpaceDN w:val="0"/>
        <w:adjustRightInd w:val="0"/>
        <w:jc w:val="both"/>
        <w:rPr>
          <w:rFonts w:cstheme="minorHAnsi"/>
          <w:sz w:val="24"/>
          <w:szCs w:val="24"/>
        </w:rPr>
      </w:pPr>
      <w:r>
        <w:rPr>
          <w:rFonts w:cstheme="minorHAnsi"/>
          <w:sz w:val="24"/>
          <w:szCs w:val="24"/>
        </w:rPr>
        <w:t>Sdílení pracovního místa</w:t>
      </w:r>
      <w:r w:rsidR="001042E2">
        <w:rPr>
          <w:rFonts w:cstheme="minorHAnsi"/>
          <w:sz w:val="24"/>
          <w:szCs w:val="24"/>
        </w:rPr>
        <w:t xml:space="preserve"> je názvem pro případ</w:t>
      </w:r>
      <w:r>
        <w:rPr>
          <w:rFonts w:cstheme="minorHAnsi"/>
          <w:sz w:val="24"/>
          <w:szCs w:val="24"/>
        </w:rPr>
        <w:t>, kdy j</w:t>
      </w:r>
      <w:r w:rsidR="00250D0F" w:rsidRPr="009F0580">
        <w:rPr>
          <w:rFonts w:cstheme="minorHAnsi"/>
          <w:sz w:val="24"/>
          <w:szCs w:val="24"/>
        </w:rPr>
        <w:t>edno pracovní místo je zastávané současně více zaměstnanci po zkrácenou pracovní dobu, kteří si mezi sebe rozdělí výkon pracovní náplně a pracovní doby. V případě krátkodobé, dočasné nemožnosti pracovního výkonu zaměstnance na sdíleném pracovním místě, z důvodů pracovních překážek na jeho straně, jsou povinni střídající se zaměstnanci vzájemně se zastoupit (pokud tomu nebrání vážné důvody).</w:t>
      </w:r>
      <w:r w:rsidR="00250D0F" w:rsidRPr="009F0580">
        <w:rPr>
          <w:rFonts w:eastAsiaTheme="minorHAnsi" w:cstheme="minorHAnsi"/>
          <w:sz w:val="24"/>
          <w:szCs w:val="24"/>
          <w:lang w:eastAsia="en-US"/>
        </w:rPr>
        <w:t xml:space="preserve"> Dochází ke spojení dvou, nebo více částečných </w:t>
      </w:r>
      <w:r w:rsidR="0042552D">
        <w:rPr>
          <w:rFonts w:eastAsiaTheme="minorHAnsi" w:cstheme="minorHAnsi"/>
          <w:sz w:val="24"/>
          <w:szCs w:val="24"/>
          <w:lang w:eastAsia="en-US"/>
        </w:rPr>
        <w:t>úvazků do jednoho plného úvazku.</w:t>
      </w:r>
      <w:r w:rsidR="00250D0F" w:rsidRPr="009F0580">
        <w:rPr>
          <w:rFonts w:cstheme="minorHAnsi"/>
          <w:sz w:val="24"/>
          <w:szCs w:val="24"/>
        </w:rPr>
        <w:t xml:space="preserve"> K výhodám této formy zaměstnávání patří přizpůsobení časového výkonu práce potřebám pracovníka, zaměstnavateli zase dává možnost okamžitého zajištění pracovní síly v případě krátkodobé absence pracovníka. Nevýhodu může např. znamenat neochota zaměstnavatele přistoupit na danou úpravu pracovního výkonu z důvodů organizačních či z hlediska administrativní zátěže.</w:t>
      </w:r>
      <w:r w:rsidR="001042E2">
        <w:rPr>
          <w:rFonts w:cstheme="minorHAnsi"/>
          <w:sz w:val="24"/>
          <w:szCs w:val="24"/>
        </w:rPr>
        <w:t xml:space="preserve"> Riziko </w:t>
      </w:r>
      <w:r w:rsidR="00250D0F" w:rsidRPr="009F0580">
        <w:rPr>
          <w:rFonts w:cstheme="minorHAnsi"/>
          <w:sz w:val="24"/>
          <w:szCs w:val="24"/>
        </w:rPr>
        <w:t xml:space="preserve">reálné nemožnosti využít příležitosti sdílení pracovního místa </w:t>
      </w:r>
      <w:r w:rsidR="001042E2">
        <w:rPr>
          <w:rFonts w:cstheme="minorHAnsi"/>
          <w:sz w:val="24"/>
          <w:szCs w:val="24"/>
        </w:rPr>
        <w:t xml:space="preserve">vzniká </w:t>
      </w:r>
      <w:r w:rsidR="00250D0F" w:rsidRPr="009F0580">
        <w:rPr>
          <w:rFonts w:cstheme="minorHAnsi"/>
          <w:sz w:val="24"/>
          <w:szCs w:val="24"/>
        </w:rPr>
        <w:t>v případě časté absence jednoho ze „střídajících se</w:t>
      </w:r>
      <w:r w:rsidR="001042E2">
        <w:rPr>
          <w:rFonts w:cstheme="minorHAnsi"/>
          <w:sz w:val="24"/>
          <w:szCs w:val="24"/>
        </w:rPr>
        <w:t xml:space="preserve">“ pracovníků. </w:t>
      </w:r>
    </w:p>
    <w:p w14:paraId="1358C8B8" w14:textId="4D8A615A" w:rsidR="00E125AC" w:rsidRDefault="00E125AC" w:rsidP="00E125AC">
      <w:pPr>
        <w:pStyle w:val="Nadpis2"/>
        <w:rPr>
          <w:shd w:val="clear" w:color="auto" w:fill="FFFFFF"/>
        </w:rPr>
      </w:pPr>
      <w:bookmarkStart w:id="6" w:name="_Toc493575139"/>
      <w:r w:rsidRPr="00E125AC">
        <w:rPr>
          <w:shd w:val="clear" w:color="auto" w:fill="FFFFFF"/>
        </w:rPr>
        <w:t>Interim management (dočasné řízení)</w:t>
      </w:r>
      <w:bookmarkEnd w:id="6"/>
    </w:p>
    <w:p w14:paraId="50C58F6A" w14:textId="2FF913B9" w:rsidR="00EE0810" w:rsidRPr="00FC195D" w:rsidRDefault="00EE0810" w:rsidP="00FC195D">
      <w:pPr>
        <w:autoSpaceDE w:val="0"/>
        <w:autoSpaceDN w:val="0"/>
        <w:adjustRightInd w:val="0"/>
        <w:jc w:val="both"/>
        <w:rPr>
          <w:rFonts w:cstheme="minorHAnsi"/>
          <w:sz w:val="24"/>
          <w:szCs w:val="24"/>
        </w:rPr>
      </w:pPr>
      <w:r w:rsidRPr="00FC195D">
        <w:rPr>
          <w:rFonts w:cstheme="minorHAnsi"/>
          <w:sz w:val="24"/>
          <w:szCs w:val="24"/>
        </w:rPr>
        <w:t>Interim management (dočasné řízení) představuje systém, v němž jsou vysoce kvalifik</w:t>
      </w:r>
      <w:r w:rsidR="00674ADE" w:rsidRPr="00FC195D">
        <w:rPr>
          <w:rFonts w:cstheme="minorHAnsi"/>
          <w:sz w:val="24"/>
          <w:szCs w:val="24"/>
        </w:rPr>
        <w:t xml:space="preserve">ovaní odborníci dočasně najati pro konkrétní projekt, </w:t>
      </w:r>
      <w:r w:rsidRPr="00FC195D">
        <w:rPr>
          <w:rFonts w:cstheme="minorHAnsi"/>
          <w:sz w:val="24"/>
          <w:szCs w:val="24"/>
        </w:rPr>
        <w:t>nebo, aby vyřešili nějaký specifický problém. Podstatou interim managementu (z lat. interim = dočasně) je poskytnutí manažerských kapacit, dovedností a zkušeností na předem dohodnutou dobu pro dosažení jasného cíle za jasně definované náklady formou externí služby. Interim manager je po smluvní dobu začleněn do organizační struktury společnosti se všemi odpovědnostmi spojenými s pozicí, kterou zastává. V</w:t>
      </w:r>
      <w:r w:rsidRPr="00FC195D">
        <w:rPr>
          <w:sz w:val="24"/>
          <w:szCs w:val="24"/>
        </w:rPr>
        <w:t>elmi krátce lze shrnout, že moderní interim management má své kořeny v Holandsku v 70. letech, kdy tam docházelo z důvodu dlouhých výpovědních lhůt k masovému najímání manažerů na dobu dočasnou a konkrétní úkoly. Od 80. let se v západní Evropě Interim management postupně stal běžným nástrojem zajištění dočasně chybějících lidských zdrojů s cennými manažerskými zkušenostmi a expertními znalostmi. V současné době je to běžný model též v USA a Austrálii. V Anglii představuje interim management cca 20</w:t>
      </w:r>
      <w:r w:rsidR="00674ADE" w:rsidRPr="00FC195D">
        <w:rPr>
          <w:sz w:val="24"/>
          <w:szCs w:val="24"/>
        </w:rPr>
        <w:t xml:space="preserve"> </w:t>
      </w:r>
      <w:r w:rsidRPr="00FC195D">
        <w:rPr>
          <w:sz w:val="24"/>
          <w:szCs w:val="24"/>
        </w:rPr>
        <w:t>% všech manažerských pozic. Německu se interim manag</w:t>
      </w:r>
      <w:r w:rsidR="00674ADE" w:rsidRPr="00FC195D">
        <w:rPr>
          <w:sz w:val="24"/>
          <w:szCs w:val="24"/>
        </w:rPr>
        <w:t xml:space="preserve">ement </w:t>
      </w:r>
      <w:r w:rsidRPr="00FC195D">
        <w:rPr>
          <w:sz w:val="24"/>
          <w:szCs w:val="24"/>
        </w:rPr>
        <w:t>rozšířil v 90. letech, kdy se osvědčil jako dobré řešení pro dobu změn jako byl příklad východního Německa po sjednocení země. Dnes se počet interim manažerů všech oborů a zaměření v Německu již počítá v řádech desetitisíců.</w:t>
      </w:r>
      <w:r w:rsidRPr="00FC195D">
        <w:rPr>
          <w:rFonts w:cstheme="minorHAnsi"/>
          <w:sz w:val="24"/>
          <w:szCs w:val="24"/>
        </w:rPr>
        <w:t xml:space="preserve"> </w:t>
      </w:r>
      <w:r w:rsidRPr="00FC195D">
        <w:rPr>
          <w:sz w:val="24"/>
          <w:szCs w:val="24"/>
        </w:rPr>
        <w:t xml:space="preserve">V České Republice jde o relativně novou oblast, která začíná nabývat ne velké důležitosti zejména s ohledem na změny ekonomických podmínek a obchodních modelů, o čemž svědčí mimo jiné též vznik České Asociace Interim Managementu (CAIM) v roce 2010.  </w:t>
      </w:r>
    </w:p>
    <w:p w14:paraId="5018FBF5" w14:textId="25C70E89" w:rsidR="00E125AC" w:rsidRDefault="00E125AC" w:rsidP="00E125AC">
      <w:pPr>
        <w:pStyle w:val="Nadpis2"/>
        <w:rPr>
          <w:shd w:val="clear" w:color="auto" w:fill="FFFFFF"/>
        </w:rPr>
      </w:pPr>
      <w:bookmarkStart w:id="7" w:name="_Toc493575140"/>
      <w:r w:rsidRPr="00E125AC">
        <w:rPr>
          <w:shd w:val="clear" w:color="auto" w:fill="FFFFFF"/>
        </w:rPr>
        <w:t>Příležitostná práce</w:t>
      </w:r>
      <w:bookmarkEnd w:id="7"/>
    </w:p>
    <w:p w14:paraId="60856B78" w14:textId="3E568B52" w:rsidR="00674ADE" w:rsidRPr="00674ADE" w:rsidRDefault="00674ADE" w:rsidP="008C17BB">
      <w:pPr>
        <w:autoSpaceDE w:val="0"/>
        <w:autoSpaceDN w:val="0"/>
        <w:adjustRightInd w:val="0"/>
        <w:jc w:val="both"/>
        <w:rPr>
          <w:rFonts w:eastAsiaTheme="minorHAnsi" w:cstheme="minorHAnsi"/>
          <w:sz w:val="24"/>
          <w:szCs w:val="24"/>
          <w:lang w:eastAsia="en-US"/>
        </w:rPr>
      </w:pPr>
      <w:r w:rsidRPr="00674ADE">
        <w:rPr>
          <w:rFonts w:eastAsiaTheme="minorHAnsi" w:cstheme="minorHAnsi"/>
          <w:sz w:val="24"/>
          <w:szCs w:val="24"/>
          <w:lang w:eastAsia="en-US"/>
        </w:rPr>
        <w:t>Jedná se o případ, kdy zaměstnavatel není povinen zaměstnanci pravidelně poskytovat práci, nýbrž má možnost ho povolat podle potřeby. Pro příležitostnou práci jsou typické nízké příjmy, nejistota zaměstnání, špatná sociální ochrana a omezený</w:t>
      </w:r>
      <w:r>
        <w:rPr>
          <w:rFonts w:eastAsiaTheme="minorHAnsi" w:cstheme="minorHAnsi"/>
          <w:sz w:val="24"/>
          <w:szCs w:val="24"/>
          <w:lang w:eastAsia="en-US"/>
        </w:rPr>
        <w:t>,</w:t>
      </w:r>
      <w:r w:rsidRPr="00674ADE">
        <w:rPr>
          <w:rFonts w:eastAsiaTheme="minorHAnsi" w:cstheme="minorHAnsi"/>
          <w:sz w:val="24"/>
          <w:szCs w:val="24"/>
          <w:lang w:eastAsia="en-US"/>
        </w:rPr>
        <w:t xml:space="preserve"> nebo žádný přístup k zaměstnaneckým výhodám. Vysoký stupeň flexibility může být pro některé pracovníky </w:t>
      </w:r>
      <w:r w:rsidRPr="00674ADE">
        <w:rPr>
          <w:rFonts w:eastAsiaTheme="minorHAnsi" w:cstheme="minorHAnsi"/>
          <w:sz w:val="24"/>
          <w:szCs w:val="24"/>
          <w:lang w:eastAsia="en-US"/>
        </w:rPr>
        <w:lastRenderedPageBreak/>
        <w:t xml:space="preserve">výhodný, většina z nich jej však považuje za vysoký až příliš a dala by raději přednost větší kontinuitě. </w:t>
      </w:r>
    </w:p>
    <w:p w14:paraId="6986B9EC" w14:textId="592B7786" w:rsidR="00E125AC" w:rsidRDefault="00E125AC" w:rsidP="00E125AC">
      <w:pPr>
        <w:pStyle w:val="Nadpis2"/>
        <w:rPr>
          <w:shd w:val="clear" w:color="auto" w:fill="FFFFFF"/>
        </w:rPr>
      </w:pPr>
      <w:bookmarkStart w:id="8" w:name="_Toc493575141"/>
      <w:r w:rsidRPr="00E125AC">
        <w:rPr>
          <w:shd w:val="clear" w:color="auto" w:fill="FFFFFF"/>
        </w:rPr>
        <w:t>Mobilní práce na bázi ICT</w:t>
      </w:r>
      <w:bookmarkEnd w:id="8"/>
      <w:r w:rsidRPr="00E125AC">
        <w:rPr>
          <w:shd w:val="clear" w:color="auto" w:fill="FFFFFF"/>
        </w:rPr>
        <w:t xml:space="preserve"> </w:t>
      </w:r>
    </w:p>
    <w:p w14:paraId="7395270B" w14:textId="15FBB17E" w:rsidR="00674ADE" w:rsidRPr="002C694C" w:rsidRDefault="00674ADE" w:rsidP="008C17BB">
      <w:pPr>
        <w:autoSpaceDE w:val="0"/>
        <w:autoSpaceDN w:val="0"/>
        <w:adjustRightInd w:val="0"/>
        <w:jc w:val="both"/>
        <w:rPr>
          <w:rFonts w:eastAsiaTheme="minorHAnsi" w:cstheme="minorHAnsi"/>
          <w:sz w:val="24"/>
          <w:szCs w:val="24"/>
          <w:lang w:eastAsia="en-US"/>
        </w:rPr>
      </w:pPr>
      <w:r w:rsidRPr="00674ADE">
        <w:rPr>
          <w:rFonts w:eastAsiaTheme="minorHAnsi" w:cstheme="minorHAnsi"/>
          <w:sz w:val="24"/>
          <w:szCs w:val="24"/>
          <w:lang w:eastAsia="en-US"/>
        </w:rPr>
        <w:t>Tento druh práce je založen na informačních a komunikačních technologiích, kdy zaměstnanci mohou svoji práci vykonávat za podpory moderních technologií z jakéhokoli místa a v jakoukoli dobu. Mobilní práce založená na informačních a komunikačních technologiích nabízí určitou flexibilitu, autonomii a posílené postavení, zahrnuje však i riziko vyšší intenzity práce, zvýšené míry stresu, delší pracovní doby a stírání hranic mezi prací a soukromým životem. Může také dojít k přenesení tradičních povinností zaměstnavat</w:t>
      </w:r>
      <w:r>
        <w:rPr>
          <w:rFonts w:eastAsiaTheme="minorHAnsi" w:cstheme="minorHAnsi"/>
          <w:sz w:val="24"/>
          <w:szCs w:val="24"/>
          <w:lang w:eastAsia="en-US"/>
        </w:rPr>
        <w:t xml:space="preserve">ele, jako je zajistit BOZP, na </w:t>
      </w:r>
      <w:r w:rsidRPr="00674ADE">
        <w:rPr>
          <w:rFonts w:eastAsiaTheme="minorHAnsi" w:cstheme="minorHAnsi"/>
          <w:sz w:val="24"/>
          <w:szCs w:val="24"/>
          <w:lang w:eastAsia="en-US"/>
        </w:rPr>
        <w:t>pracovníky.</w:t>
      </w:r>
    </w:p>
    <w:p w14:paraId="70977D5B" w14:textId="51460076" w:rsidR="00E125AC" w:rsidRDefault="00E125AC" w:rsidP="00E125AC">
      <w:pPr>
        <w:pStyle w:val="Nadpis2"/>
        <w:rPr>
          <w:shd w:val="clear" w:color="auto" w:fill="FFFFFF"/>
        </w:rPr>
      </w:pPr>
      <w:bookmarkStart w:id="9" w:name="_Toc493575142"/>
      <w:r w:rsidRPr="00E125AC">
        <w:rPr>
          <w:shd w:val="clear" w:color="auto" w:fill="FFFFFF"/>
        </w:rPr>
        <w:t>Práce na bázi voucheru</w:t>
      </w:r>
      <w:bookmarkEnd w:id="9"/>
      <w:r w:rsidRPr="00E125AC">
        <w:rPr>
          <w:shd w:val="clear" w:color="auto" w:fill="FFFFFF"/>
        </w:rPr>
        <w:t xml:space="preserve"> </w:t>
      </w:r>
    </w:p>
    <w:p w14:paraId="058C8616" w14:textId="15005009" w:rsidR="00674ADE" w:rsidRPr="00674ADE" w:rsidRDefault="00674ADE" w:rsidP="008C17BB">
      <w:pPr>
        <w:autoSpaceDE w:val="0"/>
        <w:autoSpaceDN w:val="0"/>
        <w:adjustRightInd w:val="0"/>
        <w:jc w:val="both"/>
        <w:rPr>
          <w:rFonts w:eastAsiaTheme="minorHAnsi" w:cstheme="minorHAnsi"/>
          <w:sz w:val="24"/>
          <w:szCs w:val="24"/>
          <w:lang w:eastAsia="en-US"/>
        </w:rPr>
      </w:pPr>
      <w:r w:rsidRPr="00674ADE">
        <w:rPr>
          <w:rFonts w:cstheme="minorHAnsi"/>
          <w:sz w:val="24"/>
          <w:szCs w:val="24"/>
        </w:rPr>
        <w:t xml:space="preserve">je </w:t>
      </w:r>
      <w:r w:rsidRPr="00674ADE">
        <w:rPr>
          <w:rFonts w:eastAsiaTheme="minorHAnsi" w:cstheme="minorHAnsi"/>
          <w:sz w:val="24"/>
          <w:szCs w:val="24"/>
          <w:lang w:eastAsia="en-US"/>
        </w:rPr>
        <w:t>práce založená na poukázkách, kdy je pracovní poměr založen na platbě za služby pomocí poukázky, která je zakoupena od oprávněné organizace a zahrnuje mzdu i příspěvky na sociální</w:t>
      </w:r>
      <w:r w:rsidR="00EE62CC">
        <w:rPr>
          <w:rFonts w:eastAsiaTheme="minorHAnsi" w:cstheme="minorHAnsi"/>
          <w:sz w:val="24"/>
          <w:szCs w:val="24"/>
          <w:lang w:eastAsia="en-US"/>
        </w:rPr>
        <w:t xml:space="preserve"> </w:t>
      </w:r>
      <w:r w:rsidRPr="00674ADE">
        <w:rPr>
          <w:rFonts w:eastAsiaTheme="minorHAnsi" w:cstheme="minorHAnsi"/>
          <w:sz w:val="24"/>
          <w:szCs w:val="24"/>
          <w:lang w:eastAsia="en-US"/>
        </w:rPr>
        <w:t>zabezpečení</w:t>
      </w:r>
      <w:r w:rsidRPr="00674ADE">
        <w:rPr>
          <w:rFonts w:cstheme="minorHAnsi"/>
          <w:sz w:val="24"/>
          <w:szCs w:val="24"/>
        </w:rPr>
        <w:t xml:space="preserve">. </w:t>
      </w:r>
      <w:r w:rsidRPr="00674ADE">
        <w:rPr>
          <w:rFonts w:eastAsiaTheme="minorHAnsi" w:cstheme="minorHAnsi"/>
          <w:sz w:val="24"/>
          <w:szCs w:val="24"/>
          <w:lang w:eastAsia="en-US"/>
        </w:rPr>
        <w:t>Práce založená na poukázkách s sebou nese určitou nejistotu zaměstnání, sociální a profesní izolaci a omezený přístup k opatřením v personální oblasti a ke kariérnímu postupu, pracovníkům nicméně umožňuje pracovat legálně, zajišťuje jim lepší sociální ochranu a někdy i lepší mzdy.</w:t>
      </w:r>
    </w:p>
    <w:p w14:paraId="7EB0F81A" w14:textId="54868435" w:rsidR="00E125AC" w:rsidRDefault="00E125AC" w:rsidP="00E125AC">
      <w:pPr>
        <w:pStyle w:val="Nadpis2"/>
        <w:rPr>
          <w:shd w:val="clear" w:color="auto" w:fill="FFFFFF"/>
        </w:rPr>
      </w:pPr>
      <w:bookmarkStart w:id="10" w:name="_Toc493575143"/>
      <w:r w:rsidRPr="00E125AC">
        <w:rPr>
          <w:shd w:val="clear" w:color="auto" w:fill="FFFFFF"/>
        </w:rPr>
        <w:t>Portfolio práce</w:t>
      </w:r>
      <w:bookmarkEnd w:id="10"/>
    </w:p>
    <w:p w14:paraId="20CB745A" w14:textId="0F3DB3A0" w:rsidR="00674ADE" w:rsidRPr="00674ADE" w:rsidRDefault="00674ADE" w:rsidP="008C17BB">
      <w:pPr>
        <w:autoSpaceDE w:val="0"/>
        <w:autoSpaceDN w:val="0"/>
        <w:adjustRightInd w:val="0"/>
        <w:jc w:val="both"/>
        <w:rPr>
          <w:rFonts w:cstheme="minorHAnsi"/>
          <w:sz w:val="24"/>
          <w:szCs w:val="24"/>
        </w:rPr>
      </w:pPr>
      <w:r w:rsidRPr="00674ADE">
        <w:rPr>
          <w:rFonts w:cstheme="minorHAnsi"/>
          <w:sz w:val="24"/>
          <w:szCs w:val="24"/>
        </w:rPr>
        <w:t xml:space="preserve">Jedná se o druh práce, kde osoba samostatně výdělečně činná vykonává jednotlivé práce pro velké množství klientů, představuje vlastně pracovní místa v malém měřítku pro každého z nich. </w:t>
      </w:r>
    </w:p>
    <w:p w14:paraId="662AFAF3" w14:textId="0D18B248" w:rsidR="00E125AC" w:rsidRDefault="00FC195D" w:rsidP="00E125AC">
      <w:pPr>
        <w:pStyle w:val="Nadpis2"/>
        <w:rPr>
          <w:shd w:val="clear" w:color="auto" w:fill="FFFFFF"/>
        </w:rPr>
      </w:pPr>
      <w:bookmarkStart w:id="11" w:name="_Toc493575144"/>
      <w:r>
        <w:rPr>
          <w:shd w:val="clear" w:color="auto" w:fill="FFFFFF"/>
        </w:rPr>
        <w:t>„</w:t>
      </w:r>
      <w:proofErr w:type="spellStart"/>
      <w:r w:rsidR="00E125AC" w:rsidRPr="00E125AC">
        <w:rPr>
          <w:shd w:val="clear" w:color="auto" w:fill="FFFFFF"/>
        </w:rPr>
        <w:t>Kolaborativní</w:t>
      </w:r>
      <w:proofErr w:type="spellEnd"/>
      <w:r>
        <w:rPr>
          <w:shd w:val="clear" w:color="auto" w:fill="FFFFFF"/>
        </w:rPr>
        <w:t>“</w:t>
      </w:r>
      <w:r w:rsidR="00E125AC" w:rsidRPr="00E125AC">
        <w:rPr>
          <w:shd w:val="clear" w:color="auto" w:fill="FFFFFF"/>
        </w:rPr>
        <w:t xml:space="preserve"> společné zaměstnání</w:t>
      </w:r>
      <w:bookmarkEnd w:id="11"/>
    </w:p>
    <w:p w14:paraId="31F2B3D1" w14:textId="7A2DD521" w:rsidR="005F38BE" w:rsidRPr="005F38BE" w:rsidRDefault="005F38BE" w:rsidP="008C17BB">
      <w:pPr>
        <w:jc w:val="both"/>
        <w:rPr>
          <w:rFonts w:cstheme="minorHAnsi"/>
          <w:sz w:val="24"/>
          <w:szCs w:val="24"/>
        </w:rPr>
      </w:pPr>
      <w:r w:rsidRPr="005F38BE">
        <w:rPr>
          <w:rFonts w:cstheme="minorHAnsi"/>
          <w:color w:val="222222"/>
          <w:sz w:val="24"/>
          <w:szCs w:val="24"/>
        </w:rPr>
        <w:t xml:space="preserve">Jedná se o spolupráci mezi samostatně výdělečně činnými pracovníky a malými a středními podniky. Jde o tradiční způsob podnikání, který překonává omezení, která jsou vůči těmto menším formám hospodářské činnosti vyvíjena ve srovnání s většími konkurenty. Specifickou formou spolupráce mezi pracovníky „na volné noze“, samostatně výdělečně činnými pracovníky a malými a středními podniky (zejména mikropodniky) jsou např. </w:t>
      </w:r>
      <w:r w:rsidRPr="005F38BE">
        <w:rPr>
          <w:rFonts w:cstheme="minorHAnsi"/>
          <w:color w:val="222222"/>
          <w:sz w:val="24"/>
          <w:szCs w:val="24"/>
        </w:rPr>
        <w:br/>
        <w:t>zastřešující (</w:t>
      </w:r>
      <w:proofErr w:type="spellStart"/>
      <w:r w:rsidRPr="005F38BE">
        <w:rPr>
          <w:rFonts w:cstheme="minorHAnsi"/>
          <w:color w:val="222222"/>
          <w:sz w:val="24"/>
          <w:szCs w:val="24"/>
        </w:rPr>
        <w:t>umbrella</w:t>
      </w:r>
      <w:proofErr w:type="spellEnd"/>
      <w:r w:rsidRPr="005F38BE">
        <w:rPr>
          <w:rFonts w:cstheme="minorHAnsi"/>
          <w:color w:val="222222"/>
          <w:sz w:val="24"/>
          <w:szCs w:val="24"/>
        </w:rPr>
        <w:t>) organizace, které nabízejí administrativní služby, jako je fakturace nebo řešení daní.  Obvyklé jsou především v Rakousku, Francii a Švédsku. Další specifickou formu spolupráce představují družstv</w:t>
      </w:r>
      <w:r w:rsidR="003E3F78">
        <w:rPr>
          <w:rFonts w:cstheme="minorHAnsi"/>
          <w:color w:val="222222"/>
          <w:sz w:val="24"/>
          <w:szCs w:val="24"/>
        </w:rPr>
        <w:t>a, která jsou společně vlastněnými a demokraticky řízenými</w:t>
      </w:r>
      <w:r w:rsidRPr="005F38BE">
        <w:rPr>
          <w:rFonts w:cstheme="minorHAnsi"/>
          <w:color w:val="222222"/>
          <w:sz w:val="24"/>
          <w:szCs w:val="24"/>
        </w:rPr>
        <w:t xml:space="preserve"> podniky. Jsou charakterizovaná intenzivní spoluprací mezi členy v oblasti výroby, marketingu a strategického řízení. Význam družstev se v poslední době zvyšuje v Rakousku, Francii, Maďarsku, Německu, Řecku, Nizozemsku, Španělsku a Švédsku.</w:t>
      </w:r>
    </w:p>
    <w:p w14:paraId="0A7DD4B4" w14:textId="26F8A8BF" w:rsidR="00881BAC" w:rsidRPr="00E125AC" w:rsidRDefault="00E125AC" w:rsidP="00E125AC">
      <w:pPr>
        <w:pStyle w:val="Nadpis2"/>
        <w:rPr>
          <w:shd w:val="clear" w:color="auto" w:fill="FFFFFF"/>
        </w:rPr>
      </w:pPr>
      <w:bookmarkStart w:id="12" w:name="_Toc493575145"/>
      <w:r w:rsidRPr="00E125AC">
        <w:rPr>
          <w:shd w:val="clear" w:color="auto" w:fill="FFFFFF"/>
        </w:rPr>
        <w:t>Spolupráce pracovníků na volné noze</w:t>
      </w:r>
      <w:r>
        <w:rPr>
          <w:shd w:val="clear" w:color="auto" w:fill="FFFFFF"/>
        </w:rPr>
        <w:t>, OSVČ</w:t>
      </w:r>
      <w:r w:rsidRPr="00E125AC">
        <w:rPr>
          <w:shd w:val="clear" w:color="auto" w:fill="FFFFFF"/>
        </w:rPr>
        <w:t xml:space="preserve"> či mikropodniků</w:t>
      </w:r>
      <w:bookmarkEnd w:id="12"/>
    </w:p>
    <w:p w14:paraId="0DED1CC9" w14:textId="7BBE1F8A" w:rsidR="00674ADE" w:rsidRPr="00777858" w:rsidRDefault="005F38BE" w:rsidP="008C17BB">
      <w:pPr>
        <w:autoSpaceDE w:val="0"/>
        <w:autoSpaceDN w:val="0"/>
        <w:adjustRightInd w:val="0"/>
        <w:jc w:val="both"/>
        <w:rPr>
          <w:rFonts w:eastAsiaTheme="minorHAnsi" w:cstheme="minorHAnsi"/>
          <w:sz w:val="24"/>
          <w:szCs w:val="24"/>
          <w:lang w:eastAsia="en-US"/>
        </w:rPr>
      </w:pPr>
      <w:r w:rsidRPr="00777858">
        <w:rPr>
          <w:rFonts w:eastAsiaTheme="minorHAnsi" w:cstheme="minorHAnsi"/>
          <w:sz w:val="24"/>
          <w:szCs w:val="24"/>
          <w:lang w:eastAsia="en-US"/>
        </w:rPr>
        <w:t xml:space="preserve">Tento specifický způsob zaměstnávání bývá také nazýván </w:t>
      </w:r>
      <w:proofErr w:type="spellStart"/>
      <w:r w:rsidRPr="00777858">
        <w:rPr>
          <w:rFonts w:eastAsiaTheme="minorHAnsi" w:cstheme="minorHAnsi"/>
          <w:sz w:val="24"/>
          <w:szCs w:val="24"/>
          <w:lang w:eastAsia="en-US"/>
        </w:rPr>
        <w:t>Crowd</w:t>
      </w:r>
      <w:proofErr w:type="spellEnd"/>
      <w:r w:rsidRPr="00777858">
        <w:rPr>
          <w:rFonts w:eastAsiaTheme="minorHAnsi" w:cstheme="minorHAnsi"/>
          <w:sz w:val="24"/>
          <w:szCs w:val="24"/>
          <w:lang w:eastAsia="en-US"/>
        </w:rPr>
        <w:t xml:space="preserve"> </w:t>
      </w:r>
      <w:proofErr w:type="spellStart"/>
      <w:r w:rsidRPr="00777858">
        <w:rPr>
          <w:rFonts w:eastAsiaTheme="minorHAnsi" w:cstheme="minorHAnsi"/>
          <w:sz w:val="24"/>
          <w:szCs w:val="24"/>
          <w:lang w:eastAsia="en-US"/>
        </w:rPr>
        <w:t>employment</w:t>
      </w:r>
      <w:proofErr w:type="spellEnd"/>
      <w:r w:rsidRPr="00777858">
        <w:rPr>
          <w:rFonts w:eastAsiaTheme="minorHAnsi" w:cstheme="minorHAnsi"/>
          <w:sz w:val="24"/>
          <w:szCs w:val="24"/>
          <w:lang w:eastAsia="en-US"/>
        </w:rPr>
        <w:t xml:space="preserve">, </w:t>
      </w:r>
      <w:r w:rsidRPr="00777858">
        <w:rPr>
          <w:rStyle w:val="st"/>
          <w:rFonts w:cstheme="minorHAnsi"/>
          <w:sz w:val="24"/>
          <w:szCs w:val="24"/>
        </w:rPr>
        <w:t>tj. najímání pracovníků na zakázku oslovením velké skupiny pracovníků prostřednictvím on-line platformy</w:t>
      </w:r>
      <w:r w:rsidR="00777858" w:rsidRPr="00777858">
        <w:rPr>
          <w:rStyle w:val="st"/>
          <w:rFonts w:cstheme="minorHAnsi"/>
          <w:sz w:val="24"/>
          <w:szCs w:val="24"/>
        </w:rPr>
        <w:t xml:space="preserve">. </w:t>
      </w:r>
      <w:r w:rsidRPr="00777858">
        <w:rPr>
          <w:rFonts w:cstheme="minorHAnsi"/>
          <w:color w:val="222222"/>
          <w:sz w:val="24"/>
          <w:szCs w:val="24"/>
        </w:rPr>
        <w:t xml:space="preserve">Je to nová forma organizování outsourcingu úkolů, které by byly normálně delegovány na </w:t>
      </w:r>
      <w:r w:rsidRPr="00777858">
        <w:rPr>
          <w:rFonts w:cstheme="minorHAnsi"/>
          <w:color w:val="222222"/>
          <w:sz w:val="24"/>
          <w:szCs w:val="24"/>
        </w:rPr>
        <w:lastRenderedPageBreak/>
        <w:t xml:space="preserve">jednoho zaměstnance, na velké </w:t>
      </w:r>
      <w:r w:rsidR="00777858" w:rsidRPr="00777858">
        <w:rPr>
          <w:rFonts w:cstheme="minorHAnsi"/>
          <w:color w:val="222222"/>
          <w:sz w:val="24"/>
          <w:szCs w:val="24"/>
        </w:rPr>
        <w:t>množství virtuálních pracovníků.</w:t>
      </w:r>
      <w:r w:rsidRPr="00777858">
        <w:rPr>
          <w:rFonts w:cstheme="minorHAnsi"/>
          <w:color w:val="222222"/>
          <w:sz w:val="24"/>
          <w:szCs w:val="24"/>
        </w:rPr>
        <w:t xml:space="preserve"> Je založen</w:t>
      </w:r>
      <w:r w:rsidR="00777858" w:rsidRPr="00777858">
        <w:rPr>
          <w:rFonts w:cstheme="minorHAnsi"/>
          <w:color w:val="222222"/>
          <w:sz w:val="24"/>
          <w:szCs w:val="24"/>
        </w:rPr>
        <w:t>a</w:t>
      </w:r>
      <w:r w:rsidRPr="00777858">
        <w:rPr>
          <w:rFonts w:cstheme="minorHAnsi"/>
          <w:color w:val="222222"/>
          <w:sz w:val="24"/>
          <w:szCs w:val="24"/>
        </w:rPr>
        <w:t xml:space="preserve"> na konkrétních úkolech nebo projektech spíše než na trvalém pracovním vztahu. Větší úkol je obvykl</w:t>
      </w:r>
      <w:r w:rsidR="00777858" w:rsidRPr="00777858">
        <w:rPr>
          <w:rFonts w:cstheme="minorHAnsi"/>
          <w:color w:val="222222"/>
          <w:sz w:val="24"/>
          <w:szCs w:val="24"/>
        </w:rPr>
        <w:t xml:space="preserve">e rozdělen na menší dílčí úkoly, </w:t>
      </w:r>
      <w:r w:rsidRPr="00777858">
        <w:rPr>
          <w:rFonts w:cstheme="minorHAnsi"/>
          <w:color w:val="222222"/>
          <w:sz w:val="24"/>
          <w:szCs w:val="24"/>
        </w:rPr>
        <w:t>které jsou nezávislé, homogenní a p</w:t>
      </w:r>
      <w:r w:rsidR="00777858" w:rsidRPr="00777858">
        <w:rPr>
          <w:rFonts w:cstheme="minorHAnsi"/>
          <w:color w:val="222222"/>
          <w:sz w:val="24"/>
          <w:szCs w:val="24"/>
        </w:rPr>
        <w:t>rodukují určitý výstup.</w:t>
      </w:r>
    </w:p>
    <w:p w14:paraId="157E91E3" w14:textId="46C24654" w:rsidR="00A36AD6" w:rsidRPr="00A36AD6" w:rsidRDefault="005F38BE" w:rsidP="008C17BB">
      <w:pPr>
        <w:jc w:val="both"/>
        <w:rPr>
          <w:rFonts w:cstheme="minorHAnsi"/>
          <w:sz w:val="24"/>
          <w:szCs w:val="24"/>
        </w:rPr>
      </w:pPr>
      <w:r>
        <w:rPr>
          <w:rFonts w:cstheme="minorHAnsi"/>
          <w:sz w:val="24"/>
          <w:szCs w:val="24"/>
        </w:rPr>
        <w:t xml:space="preserve">Uvedené nestandardní </w:t>
      </w:r>
      <w:r w:rsidR="00A36AD6" w:rsidRPr="00A36AD6">
        <w:rPr>
          <w:rFonts w:cstheme="minorHAnsi"/>
          <w:sz w:val="24"/>
          <w:szCs w:val="24"/>
        </w:rPr>
        <w:t xml:space="preserve">formy zaměstnání mají širokou škálu dopadů na pracovní podmínky a pracovní trh. Sdílení zaměstnanců, sdílení pracovního místa a interim management zdánlivě nabízí příznivé pracovní podmínky, kombinované s flexibilitou pracovníků a s dobrou úrovní bezpečné práce. Mobilní práce založená na ICT poskytuje určitou flexibilitu a samostatnost, ale také vzniká nebezpečí intenzifikace práce, zvýšení hladiny stresu a pracovní doby, a stírání hranic mezi pracovním a soukromým životem. </w:t>
      </w:r>
    </w:p>
    <w:p w14:paraId="33AF5BE0" w14:textId="2D1EBC65" w:rsidR="00A36AD6" w:rsidRPr="00A36AD6" w:rsidRDefault="00A36AD6" w:rsidP="008C17BB">
      <w:pPr>
        <w:jc w:val="both"/>
        <w:rPr>
          <w:rFonts w:cstheme="minorHAnsi"/>
          <w:sz w:val="24"/>
          <w:szCs w:val="24"/>
        </w:rPr>
      </w:pPr>
      <w:r w:rsidRPr="00A36AD6">
        <w:rPr>
          <w:rFonts w:cstheme="minorHAnsi"/>
          <w:sz w:val="24"/>
          <w:szCs w:val="24"/>
        </w:rPr>
        <w:t xml:space="preserve">Svobodná povolání a osoby samostatně výdělečně činné, portfolio práce a </w:t>
      </w:r>
      <w:proofErr w:type="spellStart"/>
      <w:r w:rsidRPr="00A36AD6">
        <w:rPr>
          <w:rFonts w:cstheme="minorHAnsi"/>
          <w:sz w:val="24"/>
          <w:szCs w:val="24"/>
        </w:rPr>
        <w:t>kolaborativní</w:t>
      </w:r>
      <w:proofErr w:type="spellEnd"/>
      <w:r w:rsidRPr="00A36AD6">
        <w:rPr>
          <w:rFonts w:cstheme="minorHAnsi"/>
          <w:sz w:val="24"/>
          <w:szCs w:val="24"/>
        </w:rPr>
        <w:t xml:space="preserve"> zaměstnání mohou obohatit pracovní obsah díky diverzifikaci.  </w:t>
      </w:r>
    </w:p>
    <w:p w14:paraId="6D9AEB6F" w14:textId="0AF9F978" w:rsidR="00A36AD6" w:rsidRPr="00A36AD6" w:rsidRDefault="00A36AD6" w:rsidP="008C17BB">
      <w:pPr>
        <w:jc w:val="both"/>
        <w:rPr>
          <w:rFonts w:cstheme="minorHAnsi"/>
          <w:sz w:val="24"/>
          <w:szCs w:val="24"/>
        </w:rPr>
      </w:pPr>
      <w:r w:rsidRPr="00A36AD6">
        <w:rPr>
          <w:rFonts w:cstheme="minorHAnsi"/>
          <w:sz w:val="24"/>
          <w:szCs w:val="24"/>
        </w:rPr>
        <w:t>Práce na bázi voucheru s sebou nese určitou nejistotu zaměstnání, riziko sociální a profesní izolace a omezeného přístupu k pe</w:t>
      </w:r>
      <w:r w:rsidR="00CF67AE">
        <w:rPr>
          <w:rFonts w:cstheme="minorHAnsi"/>
          <w:sz w:val="24"/>
          <w:szCs w:val="24"/>
        </w:rPr>
        <w:t>rsonálním opatřením a profesnímu rozvoji</w:t>
      </w:r>
      <w:r w:rsidRPr="00A36AD6">
        <w:rPr>
          <w:rFonts w:cstheme="minorHAnsi"/>
          <w:sz w:val="24"/>
          <w:szCs w:val="24"/>
        </w:rPr>
        <w:t xml:space="preserve">, ale nabízí pracovníkům možnost pracovat legálně, lepší sociální ochranu a snad i lepší plat.  Příležitostná práce se vyznačuje nízkým příjmem, nejistotou zaměstnání, nedostatečnou sociální ochranou a malým či žádným přístupem k personálním výhodám. Vysoký stupeň flexibility může být přínosem pro některé pracovníky. </w:t>
      </w:r>
    </w:p>
    <w:p w14:paraId="5C7601A4" w14:textId="01C141E6" w:rsidR="00674ADE" w:rsidRPr="00A36AD6" w:rsidRDefault="00674ADE" w:rsidP="008C17BB">
      <w:pPr>
        <w:autoSpaceDE w:val="0"/>
        <w:autoSpaceDN w:val="0"/>
        <w:adjustRightInd w:val="0"/>
        <w:jc w:val="both"/>
        <w:rPr>
          <w:rFonts w:eastAsiaTheme="minorHAnsi" w:cstheme="minorHAnsi"/>
          <w:sz w:val="24"/>
          <w:szCs w:val="24"/>
          <w:lang w:eastAsia="en-US"/>
        </w:rPr>
      </w:pPr>
      <w:r w:rsidRPr="00A36AD6">
        <w:rPr>
          <w:rFonts w:eastAsiaTheme="minorHAnsi" w:cstheme="minorHAnsi"/>
          <w:sz w:val="24"/>
          <w:szCs w:val="24"/>
          <w:lang w:eastAsia="en-US"/>
        </w:rPr>
        <w:t>Mezi formy zaměstnávání, které jsou pro trh práce pravděpodobně nejpřínosnější, patří sdílení zaměstnanců, sdílení pracovních míst a dočasné řízení, zatímco nejméně výhodnou formou je zřejmě příležito</w:t>
      </w:r>
      <w:r w:rsidR="00A36AD6">
        <w:rPr>
          <w:rFonts w:eastAsiaTheme="minorHAnsi" w:cstheme="minorHAnsi"/>
          <w:sz w:val="24"/>
          <w:szCs w:val="24"/>
          <w:lang w:eastAsia="en-US"/>
        </w:rPr>
        <w:t xml:space="preserve">stná práce. Všechny nové formy </w:t>
      </w:r>
      <w:r w:rsidRPr="00A36AD6">
        <w:rPr>
          <w:rFonts w:eastAsiaTheme="minorHAnsi" w:cstheme="minorHAnsi"/>
          <w:sz w:val="24"/>
          <w:szCs w:val="24"/>
          <w:lang w:eastAsia="en-US"/>
        </w:rPr>
        <w:t xml:space="preserve">zaměstnávání mají potenciál pomoci specifickým skupinám pracovníků k jejich začlenění na trhu práce, ale jejich potenciál tvorby pracovních míst je poměrně omezený. </w:t>
      </w:r>
    </w:p>
    <w:p w14:paraId="76A78F4A" w14:textId="7DDBF621" w:rsidR="00E125AC" w:rsidRDefault="00F32060" w:rsidP="00BB76E5">
      <w:pPr>
        <w:pStyle w:val="Nadpis1"/>
      </w:pPr>
      <w:bookmarkStart w:id="13" w:name="_Toc493575146"/>
      <w:bookmarkStart w:id="14" w:name="_Hlk490118528"/>
      <w:r>
        <w:lastRenderedPageBreak/>
        <w:t>Čtyři</w:t>
      </w:r>
      <w:r w:rsidR="00D96FA4" w:rsidRPr="00D96FA4">
        <w:t xml:space="preserve"> kategorie nestandardního zaměstnávání, které </w:t>
      </w:r>
      <w:r w:rsidR="00D96FA4">
        <w:t>definuje</w:t>
      </w:r>
      <w:r w:rsidR="00D96FA4" w:rsidRPr="00D96FA4">
        <w:t xml:space="preserve"> Mezinárodní organizace práce (ILO)</w:t>
      </w:r>
      <w:bookmarkEnd w:id="13"/>
    </w:p>
    <w:bookmarkEnd w:id="14"/>
    <w:p w14:paraId="12751D96" w14:textId="5DE14293" w:rsidR="00D96FA4" w:rsidRDefault="00D96FA4" w:rsidP="008C17BB">
      <w:pPr>
        <w:jc w:val="both"/>
        <w:rPr>
          <w:rFonts w:cstheme="minorHAnsi"/>
          <w:color w:val="222222"/>
          <w:sz w:val="24"/>
          <w:szCs w:val="24"/>
        </w:rPr>
      </w:pPr>
      <w:r w:rsidRPr="0015212C">
        <w:rPr>
          <w:rFonts w:cstheme="minorHAnsi"/>
          <w:color w:val="222222"/>
          <w:sz w:val="24"/>
          <w:szCs w:val="24"/>
        </w:rPr>
        <w:t>Vedle výše zmíněných devíti typů obecných forem nestandardního zaměstnávání</w:t>
      </w:r>
      <w:r w:rsidR="00764A73">
        <w:rPr>
          <w:rFonts w:cstheme="minorHAnsi"/>
          <w:color w:val="222222"/>
          <w:sz w:val="24"/>
          <w:szCs w:val="24"/>
        </w:rPr>
        <w:t xml:space="preserve">, které </w:t>
      </w:r>
      <w:proofErr w:type="gramStart"/>
      <w:r w:rsidR="00764A73">
        <w:rPr>
          <w:rFonts w:cstheme="minorHAnsi"/>
          <w:color w:val="222222"/>
          <w:sz w:val="24"/>
          <w:szCs w:val="24"/>
        </w:rPr>
        <w:t xml:space="preserve">identifikovala </w:t>
      </w:r>
      <w:r>
        <w:rPr>
          <w:rFonts w:cstheme="minorHAnsi"/>
          <w:color w:val="222222"/>
          <w:sz w:val="24"/>
          <w:szCs w:val="24"/>
        </w:rPr>
        <w:t xml:space="preserve"> </w:t>
      </w:r>
      <w:r>
        <w:rPr>
          <w:rFonts w:cstheme="minorHAnsi"/>
          <w:sz w:val="24"/>
          <w:szCs w:val="24"/>
        </w:rPr>
        <w:t>Evropská</w:t>
      </w:r>
      <w:proofErr w:type="gramEnd"/>
      <w:r w:rsidRPr="000D691C">
        <w:rPr>
          <w:rFonts w:cstheme="minorHAnsi"/>
          <w:sz w:val="24"/>
          <w:szCs w:val="24"/>
        </w:rPr>
        <w:t xml:space="preserve"> nadace pro zlepšení životních a pracovních podmínek </w:t>
      </w:r>
      <w:r>
        <w:rPr>
          <w:rFonts w:cstheme="minorHAnsi"/>
          <w:sz w:val="24"/>
          <w:szCs w:val="24"/>
        </w:rPr>
        <w:t xml:space="preserve"> </w:t>
      </w:r>
      <w:proofErr w:type="spellStart"/>
      <w:r w:rsidRPr="000D691C">
        <w:rPr>
          <w:rFonts w:cstheme="minorHAnsi"/>
          <w:sz w:val="24"/>
          <w:szCs w:val="24"/>
        </w:rPr>
        <w:t>Eurofound</w:t>
      </w:r>
      <w:proofErr w:type="spellEnd"/>
      <w:r>
        <w:rPr>
          <w:rFonts w:cstheme="minorHAnsi"/>
          <w:sz w:val="24"/>
          <w:szCs w:val="24"/>
        </w:rPr>
        <w:t>,</w:t>
      </w:r>
      <w:r w:rsidRPr="00B05730">
        <w:t xml:space="preserve"> </w:t>
      </w:r>
      <w:r w:rsidRPr="000A43E3">
        <w:rPr>
          <w:sz w:val="24"/>
          <w:szCs w:val="24"/>
        </w:rPr>
        <w:t>Mezinárodní organizace práce (ILO)</w:t>
      </w:r>
      <w:r w:rsidRPr="0015212C">
        <w:rPr>
          <w:rFonts w:cstheme="minorHAnsi"/>
          <w:color w:val="222222"/>
          <w:sz w:val="24"/>
          <w:szCs w:val="24"/>
        </w:rPr>
        <w:t xml:space="preserve"> </w:t>
      </w:r>
      <w:r w:rsidR="00764A73">
        <w:rPr>
          <w:rFonts w:cstheme="minorHAnsi"/>
          <w:color w:val="222222"/>
          <w:sz w:val="24"/>
          <w:szCs w:val="24"/>
        </w:rPr>
        <w:t xml:space="preserve">definovala </w:t>
      </w:r>
      <w:r>
        <w:rPr>
          <w:rFonts w:cstheme="minorHAnsi"/>
          <w:color w:val="222222"/>
          <w:sz w:val="24"/>
          <w:szCs w:val="24"/>
        </w:rPr>
        <w:t xml:space="preserve"> 4 </w:t>
      </w:r>
      <w:r w:rsidRPr="0015212C">
        <w:rPr>
          <w:rFonts w:cstheme="minorHAnsi"/>
          <w:color w:val="222222"/>
          <w:sz w:val="24"/>
          <w:szCs w:val="24"/>
        </w:rPr>
        <w:t>kategorie nestandardního zaměstnávání</w:t>
      </w:r>
      <w:r>
        <w:rPr>
          <w:rFonts w:cstheme="minorHAnsi"/>
          <w:color w:val="222222"/>
          <w:sz w:val="24"/>
          <w:szCs w:val="24"/>
        </w:rPr>
        <w:t xml:space="preserve">:  </w:t>
      </w:r>
      <w:r w:rsidRPr="0015212C">
        <w:rPr>
          <w:rFonts w:cstheme="minorHAnsi"/>
          <w:color w:val="222222"/>
          <w:sz w:val="24"/>
          <w:szCs w:val="24"/>
        </w:rPr>
        <w:t xml:space="preserve">dočasné zaměstnávání, agenturní zaměstnávání, práce na částečný úvazek </w:t>
      </w:r>
      <w:r>
        <w:rPr>
          <w:rFonts w:cstheme="minorHAnsi"/>
          <w:color w:val="222222"/>
          <w:sz w:val="24"/>
          <w:szCs w:val="24"/>
        </w:rPr>
        <w:t>a samostatná výdělečná činnost</w:t>
      </w:r>
      <w:r w:rsidRPr="0015212C">
        <w:rPr>
          <w:rFonts w:cstheme="minorHAnsi"/>
          <w:color w:val="222222"/>
          <w:sz w:val="24"/>
          <w:szCs w:val="24"/>
        </w:rPr>
        <w:t xml:space="preserve">. </w:t>
      </w:r>
    </w:p>
    <w:p w14:paraId="578FDDF5" w14:textId="1DE25D07" w:rsidR="00D96FA4" w:rsidRDefault="00D96FA4" w:rsidP="008C17BB">
      <w:pPr>
        <w:jc w:val="both"/>
        <w:rPr>
          <w:rFonts w:cstheme="minorHAnsi"/>
          <w:color w:val="222222"/>
          <w:sz w:val="24"/>
          <w:szCs w:val="24"/>
        </w:rPr>
      </w:pPr>
      <w:r>
        <w:rPr>
          <w:rFonts w:cstheme="minorHAnsi"/>
          <w:color w:val="222222"/>
          <w:sz w:val="24"/>
          <w:szCs w:val="24"/>
        </w:rPr>
        <w:t>Dočasné zaměstnávání představuje nestandardní typ zaměstnávání, kdy jsou zaměstnanci najímáni</w:t>
      </w:r>
      <w:r w:rsidRPr="008B3EE1">
        <w:rPr>
          <w:rFonts w:cstheme="minorHAnsi"/>
          <w:color w:val="222222"/>
          <w:sz w:val="24"/>
          <w:szCs w:val="24"/>
        </w:rPr>
        <w:t xml:space="preserve"> na dobu</w:t>
      </w:r>
      <w:r>
        <w:rPr>
          <w:rFonts w:cstheme="minorHAnsi"/>
          <w:color w:val="222222"/>
          <w:sz w:val="24"/>
          <w:szCs w:val="24"/>
        </w:rPr>
        <w:t xml:space="preserve"> </w:t>
      </w:r>
      <w:r w:rsidRPr="008B3EE1">
        <w:rPr>
          <w:rFonts w:cstheme="minorHAnsi"/>
          <w:color w:val="222222"/>
          <w:sz w:val="24"/>
          <w:szCs w:val="24"/>
        </w:rPr>
        <w:t xml:space="preserve">určitou, </w:t>
      </w:r>
      <w:r>
        <w:rPr>
          <w:rFonts w:cstheme="minorHAnsi"/>
          <w:color w:val="222222"/>
          <w:sz w:val="24"/>
          <w:szCs w:val="24"/>
        </w:rPr>
        <w:t xml:space="preserve">zpravidla za účelem </w:t>
      </w:r>
      <w:r w:rsidRPr="008B3EE1">
        <w:rPr>
          <w:rFonts w:cstheme="minorHAnsi"/>
          <w:color w:val="222222"/>
          <w:sz w:val="24"/>
          <w:szCs w:val="24"/>
        </w:rPr>
        <w:t xml:space="preserve">splnění určitého úkolu či projektu. Legislativa většiny zemí </w:t>
      </w:r>
      <w:r>
        <w:rPr>
          <w:rFonts w:cstheme="minorHAnsi"/>
          <w:color w:val="222222"/>
          <w:sz w:val="24"/>
          <w:szCs w:val="24"/>
        </w:rPr>
        <w:t xml:space="preserve">Evropské unie </w:t>
      </w:r>
      <w:r w:rsidRPr="008B3EE1">
        <w:rPr>
          <w:rFonts w:cstheme="minorHAnsi"/>
          <w:color w:val="222222"/>
          <w:sz w:val="24"/>
          <w:szCs w:val="24"/>
        </w:rPr>
        <w:t>upravuje délk</w:t>
      </w:r>
      <w:r>
        <w:rPr>
          <w:rFonts w:cstheme="minorHAnsi"/>
          <w:color w:val="222222"/>
          <w:sz w:val="24"/>
          <w:szCs w:val="24"/>
        </w:rPr>
        <w:t>u tohoto pracovního úvazku, např.</w:t>
      </w:r>
      <w:r w:rsidRPr="008B3EE1">
        <w:rPr>
          <w:rFonts w:cstheme="minorHAnsi"/>
          <w:color w:val="222222"/>
          <w:sz w:val="24"/>
          <w:szCs w:val="24"/>
        </w:rPr>
        <w:t xml:space="preserve"> počtem, kolikrát je možné takovýto úvazek se zaměstnancem sjednat</w:t>
      </w:r>
      <w:r>
        <w:rPr>
          <w:rFonts w:cstheme="minorHAnsi"/>
          <w:color w:val="222222"/>
          <w:sz w:val="24"/>
          <w:szCs w:val="24"/>
        </w:rPr>
        <w:t>,</w:t>
      </w:r>
      <w:r w:rsidR="00B51EF8">
        <w:rPr>
          <w:rFonts w:cstheme="minorHAnsi"/>
          <w:color w:val="222222"/>
          <w:sz w:val="24"/>
          <w:szCs w:val="24"/>
        </w:rPr>
        <w:t xml:space="preserve"> nebo z</w:t>
      </w:r>
      <w:r w:rsidRPr="008B3EE1">
        <w:rPr>
          <w:rFonts w:cstheme="minorHAnsi"/>
          <w:color w:val="222222"/>
          <w:sz w:val="24"/>
          <w:szCs w:val="24"/>
        </w:rPr>
        <w:t xml:space="preserve"> jakých důvodů je možné jej ukončit.</w:t>
      </w:r>
    </w:p>
    <w:p w14:paraId="4542DC64" w14:textId="480B297C" w:rsidR="00D96FA4" w:rsidRDefault="00D96FA4" w:rsidP="008C17BB">
      <w:pPr>
        <w:jc w:val="both"/>
        <w:rPr>
          <w:sz w:val="24"/>
          <w:szCs w:val="24"/>
        </w:rPr>
      </w:pPr>
      <w:r w:rsidRPr="001249DC">
        <w:rPr>
          <w:sz w:val="24"/>
          <w:szCs w:val="24"/>
        </w:rPr>
        <w:t>Ve většině</w:t>
      </w:r>
      <w:r w:rsidR="00BB76E5">
        <w:rPr>
          <w:sz w:val="24"/>
          <w:szCs w:val="24"/>
        </w:rPr>
        <w:t xml:space="preserve"> </w:t>
      </w:r>
      <w:r w:rsidRPr="001249DC">
        <w:rPr>
          <w:sz w:val="24"/>
          <w:szCs w:val="24"/>
        </w:rPr>
        <w:t xml:space="preserve">zemích se definice práce na částečný úvazek vysvětluje jako každá </w:t>
      </w:r>
      <w:r>
        <w:rPr>
          <w:sz w:val="24"/>
          <w:szCs w:val="24"/>
        </w:rPr>
        <w:t xml:space="preserve">jiná </w:t>
      </w:r>
      <w:r w:rsidRPr="001249DC">
        <w:rPr>
          <w:sz w:val="24"/>
          <w:szCs w:val="24"/>
        </w:rPr>
        <w:t xml:space="preserve">pracovní doba, ale </w:t>
      </w:r>
      <w:proofErr w:type="gramStart"/>
      <w:r w:rsidRPr="001249DC">
        <w:rPr>
          <w:sz w:val="24"/>
          <w:szCs w:val="24"/>
        </w:rPr>
        <w:t xml:space="preserve">kratší </w:t>
      </w:r>
      <w:r w:rsidR="00FC6A00">
        <w:rPr>
          <w:sz w:val="24"/>
          <w:szCs w:val="24"/>
        </w:rPr>
        <w:t xml:space="preserve"> </w:t>
      </w:r>
      <w:r w:rsidRPr="001249DC">
        <w:rPr>
          <w:sz w:val="24"/>
          <w:szCs w:val="24"/>
        </w:rPr>
        <w:t>než</w:t>
      </w:r>
      <w:proofErr w:type="gramEnd"/>
      <w:r w:rsidRPr="001249DC">
        <w:rPr>
          <w:sz w:val="24"/>
          <w:szCs w:val="24"/>
        </w:rPr>
        <w:t xml:space="preserve"> je standardní pracovní doba stanovená na podkladě zákona nebo kolektivní smlouvy jako práce na plný úvazek.</w:t>
      </w:r>
    </w:p>
    <w:p w14:paraId="310DCC35" w14:textId="77777777" w:rsidR="00D96FA4" w:rsidRDefault="00D96FA4" w:rsidP="008C17BB">
      <w:pPr>
        <w:jc w:val="both"/>
        <w:rPr>
          <w:sz w:val="24"/>
          <w:szCs w:val="24"/>
        </w:rPr>
      </w:pPr>
      <w:r w:rsidRPr="00163964">
        <w:rPr>
          <w:sz w:val="24"/>
          <w:szCs w:val="24"/>
        </w:rPr>
        <w:t>Agenturní zaměstná</w:t>
      </w:r>
      <w:r>
        <w:rPr>
          <w:sz w:val="24"/>
          <w:szCs w:val="24"/>
        </w:rPr>
        <w:t xml:space="preserve">vání představuje </w:t>
      </w:r>
      <w:r w:rsidRPr="00163964">
        <w:rPr>
          <w:sz w:val="24"/>
          <w:szCs w:val="24"/>
        </w:rPr>
        <w:t>takovou formu, která zahrnuje více smluvních účastníků.  Pracovníci nejsou přímými zaměstnanci společnosti, pro kterou pracují, ale jsou do této společnosti pouze dočasně umístěni a jsou zaměstnanci agentury</w:t>
      </w:r>
      <w:r>
        <w:rPr>
          <w:sz w:val="24"/>
          <w:szCs w:val="24"/>
        </w:rPr>
        <w:t>,</w:t>
      </w:r>
      <w:r w:rsidRPr="00163964">
        <w:rPr>
          <w:sz w:val="24"/>
          <w:szCs w:val="24"/>
        </w:rPr>
        <w:t xml:space="preserve"> případně dalšího zaměstnavatele.  </w:t>
      </w:r>
    </w:p>
    <w:p w14:paraId="795FEBF6" w14:textId="6F434712" w:rsidR="00D96FA4" w:rsidRPr="00076C89" w:rsidRDefault="00D96FA4" w:rsidP="008C17BB">
      <w:pPr>
        <w:jc w:val="both"/>
        <w:rPr>
          <w:rFonts w:cstheme="minorHAnsi"/>
          <w:sz w:val="24"/>
          <w:szCs w:val="24"/>
        </w:rPr>
      </w:pPr>
      <w:r>
        <w:rPr>
          <w:rFonts w:cstheme="minorHAnsi"/>
          <w:bCs/>
          <w:iCs/>
          <w:sz w:val="24"/>
          <w:szCs w:val="24"/>
        </w:rPr>
        <w:t>Samostatná</w:t>
      </w:r>
      <w:r w:rsidRPr="00076C89">
        <w:rPr>
          <w:rFonts w:cstheme="minorHAnsi"/>
          <w:bCs/>
          <w:iCs/>
          <w:sz w:val="24"/>
          <w:szCs w:val="24"/>
        </w:rPr>
        <w:t xml:space="preserve"> výdělečná činnost</w:t>
      </w:r>
      <w:r w:rsidRPr="00076C89">
        <w:rPr>
          <w:rFonts w:cstheme="minorHAnsi"/>
          <w:sz w:val="24"/>
          <w:szCs w:val="24"/>
        </w:rPr>
        <w:t xml:space="preserve"> je činnost především na základě živnostenského nebo jiného oprávnění, kterou vykonává fyzická osoba za účelem dosažení příjmů. Samostatně výdělečná činnost, kterou živnostník vykonává</w:t>
      </w:r>
      <w:r w:rsidR="00BB76E5">
        <w:rPr>
          <w:rFonts w:cstheme="minorHAnsi"/>
          <w:sz w:val="24"/>
          <w:szCs w:val="24"/>
        </w:rPr>
        <w:t>,</w:t>
      </w:r>
      <w:r w:rsidRPr="00076C89">
        <w:rPr>
          <w:rFonts w:cstheme="minorHAnsi"/>
          <w:sz w:val="24"/>
          <w:szCs w:val="24"/>
        </w:rPr>
        <w:t xml:space="preserve"> pro zaměstnavatele představuje legální možnost práce, nejedná se však o zaměstnanecký poměr, ale o vztah dvou ne</w:t>
      </w:r>
      <w:r>
        <w:rPr>
          <w:rFonts w:cstheme="minorHAnsi"/>
          <w:sz w:val="24"/>
          <w:szCs w:val="24"/>
        </w:rPr>
        <w:t xml:space="preserve">závislých subjektů, které </w:t>
      </w:r>
      <w:proofErr w:type="gramStart"/>
      <w:r>
        <w:rPr>
          <w:rFonts w:cstheme="minorHAnsi"/>
          <w:sz w:val="24"/>
          <w:szCs w:val="24"/>
        </w:rPr>
        <w:t xml:space="preserve">mezi </w:t>
      </w:r>
      <w:r w:rsidRPr="00076C89">
        <w:rPr>
          <w:rFonts w:cstheme="minorHAnsi"/>
          <w:sz w:val="24"/>
          <w:szCs w:val="24"/>
        </w:rPr>
        <w:t xml:space="preserve"> sebou</w:t>
      </w:r>
      <w:proofErr w:type="gramEnd"/>
      <w:r w:rsidRPr="00076C89">
        <w:rPr>
          <w:rFonts w:cstheme="minorHAnsi"/>
          <w:sz w:val="24"/>
          <w:szCs w:val="24"/>
        </w:rPr>
        <w:t xml:space="preserve"> mají standardní dodavatelsko-odběratelské vztahy. Někdy bohužel může docházet k zastřenému pracovněprávnímu vztahu, který představuje nelegální způsob spolupráce mezi živnostníkem a zaměstnavatelem – </w:t>
      </w:r>
      <w:proofErr w:type="spellStart"/>
      <w:r w:rsidRPr="00076C89">
        <w:rPr>
          <w:rFonts w:cstheme="minorHAnsi"/>
          <w:sz w:val="24"/>
          <w:szCs w:val="24"/>
        </w:rPr>
        <w:t>švarcsystém</w:t>
      </w:r>
      <w:proofErr w:type="spellEnd"/>
      <w:r w:rsidRPr="00076C89">
        <w:rPr>
          <w:rFonts w:cstheme="minorHAnsi"/>
          <w:sz w:val="24"/>
          <w:szCs w:val="24"/>
        </w:rPr>
        <w:t>. Zaměstnavatel využívá tento způsob zaměstnávání, aby ušetřil na odvodech sociálního a zdravotního pojištění a v mnohém mu to uleví i v oblasti administrativní zátěže.</w:t>
      </w:r>
    </w:p>
    <w:p w14:paraId="6FEC2CFB" w14:textId="77777777" w:rsidR="00D96FA4" w:rsidRPr="001249DC" w:rsidRDefault="00D96FA4" w:rsidP="008C17BB">
      <w:pPr>
        <w:jc w:val="both"/>
        <w:rPr>
          <w:rFonts w:cstheme="minorHAnsi"/>
          <w:color w:val="222222"/>
          <w:sz w:val="24"/>
          <w:szCs w:val="24"/>
        </w:rPr>
      </w:pPr>
      <w:r w:rsidRPr="0015212C">
        <w:rPr>
          <w:rFonts w:cstheme="minorHAnsi"/>
          <w:color w:val="222222"/>
          <w:sz w:val="24"/>
          <w:szCs w:val="24"/>
        </w:rPr>
        <w:t>Z kategorií nových forem zaměstnávání lze považovat za nejvíce inovativní práce zprostředkované digitálními platformami, které mají značný potenciál pro ekonomický růst, ale také představují výzvy související s pracovními podmínkami a sociální ochranou</w:t>
      </w:r>
      <w:r w:rsidRPr="008B3EE1">
        <w:rPr>
          <w:rFonts w:cstheme="minorHAnsi"/>
          <w:color w:val="222222"/>
          <w:sz w:val="24"/>
          <w:szCs w:val="24"/>
        </w:rPr>
        <w:t xml:space="preserve">. Očekává se, že účinky dopadu digitalizace se mohou pohybovat od masivní změny v počtu a odvětvovém složení pracovních míst až po radikální organizaci práce na pracovištích. </w:t>
      </w:r>
    </w:p>
    <w:p w14:paraId="528699AF" w14:textId="77777777" w:rsidR="00D96FA4" w:rsidRPr="0015212C" w:rsidRDefault="00D96FA4" w:rsidP="008C17BB">
      <w:pPr>
        <w:jc w:val="both"/>
        <w:rPr>
          <w:rFonts w:cstheme="minorHAnsi"/>
          <w:color w:val="222222"/>
          <w:sz w:val="24"/>
          <w:szCs w:val="24"/>
        </w:rPr>
      </w:pPr>
      <w:r>
        <w:rPr>
          <w:rFonts w:cstheme="minorHAnsi"/>
          <w:color w:val="222222"/>
          <w:sz w:val="24"/>
          <w:szCs w:val="24"/>
        </w:rPr>
        <w:t>Podíváme-li se na vývoj v Evropě, o</w:t>
      </w:r>
      <w:r w:rsidRPr="0015212C">
        <w:rPr>
          <w:rFonts w:cstheme="minorHAnsi"/>
          <w:color w:val="222222"/>
          <w:sz w:val="24"/>
          <w:szCs w:val="24"/>
        </w:rPr>
        <w:t xml:space="preserve">d konce sedmdesátých let v mnoha evropských zemích začaly výrazně růst dočasné smlouvy, v souvislosti s vlnami silného ekonomického růstu </w:t>
      </w:r>
      <w:r w:rsidRPr="0015212C">
        <w:rPr>
          <w:rFonts w:cstheme="minorHAnsi"/>
          <w:color w:val="222222"/>
          <w:sz w:val="24"/>
          <w:szCs w:val="24"/>
        </w:rPr>
        <w:lastRenderedPageBreak/>
        <w:t xml:space="preserve">v určitých zemích, což trvalo až do recese v roce 2008. </w:t>
      </w:r>
      <w:r>
        <w:rPr>
          <w:rFonts w:cstheme="minorHAnsi"/>
          <w:color w:val="000000"/>
          <w:sz w:val="24"/>
          <w:szCs w:val="24"/>
          <w:shd w:val="clear" w:color="auto" w:fill="FFFFFF"/>
        </w:rPr>
        <w:t xml:space="preserve">Samostatná </w:t>
      </w:r>
      <w:r w:rsidRPr="0015212C">
        <w:rPr>
          <w:rFonts w:cstheme="minorHAnsi"/>
          <w:color w:val="000000"/>
          <w:sz w:val="24"/>
          <w:szCs w:val="24"/>
          <w:shd w:val="clear" w:color="auto" w:fill="FFFFFF"/>
        </w:rPr>
        <w:t xml:space="preserve">výdělečná činnost v minulém století dlouhodobě klesala, </w:t>
      </w:r>
      <w:r w:rsidRPr="0015212C">
        <w:rPr>
          <w:rFonts w:cstheme="minorHAnsi"/>
          <w:color w:val="222222"/>
          <w:sz w:val="24"/>
          <w:szCs w:val="24"/>
        </w:rPr>
        <w:t>od počátku 80. let minulého století v některých členských státech začala pomalu stoupat.</w:t>
      </w:r>
    </w:p>
    <w:p w14:paraId="10C2BC33" w14:textId="77777777" w:rsidR="00D96FA4" w:rsidRDefault="00D96FA4" w:rsidP="008C17BB">
      <w:pPr>
        <w:autoSpaceDE w:val="0"/>
        <w:autoSpaceDN w:val="0"/>
        <w:adjustRightInd w:val="0"/>
        <w:spacing w:after="0"/>
        <w:jc w:val="both"/>
        <w:rPr>
          <w:rFonts w:cstheme="minorHAnsi"/>
          <w:color w:val="222222"/>
          <w:sz w:val="24"/>
          <w:szCs w:val="24"/>
        </w:rPr>
      </w:pPr>
      <w:r w:rsidRPr="0015212C">
        <w:rPr>
          <w:rFonts w:cstheme="minorHAnsi"/>
          <w:color w:val="222222"/>
          <w:sz w:val="24"/>
          <w:szCs w:val="24"/>
        </w:rPr>
        <w:t>V posledním desetiletí jsou v Evropské unii na stabilní úrovni jak dočasné smlouvy, tak samostatná výdělečná činnost. Číselně významná nová forma zaměstnávání -  dočasná agenturní práce, se objevila ve většině evropských zemí koncem 90. let. Zpočátku rostla poměrně rychle, ale nikdy nepředstavovala více než 3 % veškeré zaměstnanosti (CIETT, 2015). Dosáhla vrcholu v roce 2007 a nyní se pohybuje okolo 1,9 % (Světová konfederace zaměstnanosti, 2017).</w:t>
      </w:r>
    </w:p>
    <w:p w14:paraId="19BA9A0A" w14:textId="77777777" w:rsidR="00D96FA4" w:rsidRDefault="00D96FA4" w:rsidP="00D96FA4">
      <w:pPr>
        <w:autoSpaceDE w:val="0"/>
        <w:autoSpaceDN w:val="0"/>
        <w:adjustRightInd w:val="0"/>
        <w:spacing w:after="0"/>
        <w:rPr>
          <w:rFonts w:cstheme="minorHAnsi"/>
          <w:color w:val="222222"/>
          <w:sz w:val="24"/>
          <w:szCs w:val="24"/>
        </w:rPr>
      </w:pPr>
    </w:p>
    <w:p w14:paraId="26B43D3D" w14:textId="16238BB4" w:rsidR="00D96FA4" w:rsidRDefault="00D96FA4" w:rsidP="008C17BB">
      <w:pPr>
        <w:autoSpaceDE w:val="0"/>
        <w:autoSpaceDN w:val="0"/>
        <w:adjustRightInd w:val="0"/>
        <w:spacing w:after="0"/>
        <w:jc w:val="both"/>
        <w:rPr>
          <w:rFonts w:cstheme="minorHAnsi"/>
          <w:color w:val="222222"/>
          <w:sz w:val="24"/>
          <w:szCs w:val="24"/>
        </w:rPr>
      </w:pPr>
      <w:r w:rsidRPr="0015212C">
        <w:rPr>
          <w:rFonts w:cstheme="minorHAnsi"/>
          <w:color w:val="222222"/>
          <w:sz w:val="24"/>
          <w:szCs w:val="24"/>
        </w:rPr>
        <w:t xml:space="preserve">Nestandardní formy zaměstnávání mohou být nejisté s ohledem na slabá smluvní práva, nebo v důsledku působení tržních sil. Dočasné smlouvy mají omezenou dobu trvání, přičemž zaměstnavatelé nemají ani nízké, nebo dokonce vůbec žádné náklady v souvislosti s propouštěním. Bezpečnost samostatné výdělečné činnosti, obvykle ve velmi malých společnostech a s omezenými finančními zdroji, aby se vyhnuly výpadkům, závisí přímo na poptávce po poskytovaných službách, takže tato práce je velmi vystavena vlivům výkyvů na trhu. </w:t>
      </w:r>
    </w:p>
    <w:p w14:paraId="61360B50" w14:textId="77777777" w:rsidR="000C7F8D" w:rsidRDefault="000C7F8D" w:rsidP="00D96FA4">
      <w:pPr>
        <w:autoSpaceDE w:val="0"/>
        <w:autoSpaceDN w:val="0"/>
        <w:adjustRightInd w:val="0"/>
        <w:spacing w:after="0"/>
        <w:rPr>
          <w:rFonts w:cstheme="minorHAnsi"/>
          <w:sz w:val="24"/>
          <w:szCs w:val="24"/>
        </w:rPr>
      </w:pPr>
    </w:p>
    <w:p w14:paraId="2577CAB9" w14:textId="60E65660" w:rsidR="00D96FA4" w:rsidRPr="000D691C" w:rsidRDefault="00D96FA4" w:rsidP="008C17BB">
      <w:pPr>
        <w:autoSpaceDE w:val="0"/>
        <w:autoSpaceDN w:val="0"/>
        <w:adjustRightInd w:val="0"/>
        <w:spacing w:after="0"/>
        <w:jc w:val="both"/>
        <w:rPr>
          <w:rFonts w:cstheme="minorHAnsi"/>
          <w:sz w:val="24"/>
          <w:szCs w:val="24"/>
        </w:rPr>
      </w:pPr>
      <w:r w:rsidRPr="000D691C">
        <w:rPr>
          <w:rFonts w:cstheme="minorHAnsi"/>
          <w:sz w:val="24"/>
          <w:szCs w:val="24"/>
        </w:rPr>
        <w:t xml:space="preserve">Evropská nadace pro zlepšení životních a pracovních </w:t>
      </w:r>
      <w:proofErr w:type="gramStart"/>
      <w:r w:rsidRPr="000D691C">
        <w:rPr>
          <w:rFonts w:cstheme="minorHAnsi"/>
          <w:sz w:val="24"/>
          <w:szCs w:val="24"/>
        </w:rPr>
        <w:t xml:space="preserve">podmínek </w:t>
      </w:r>
      <w:r w:rsidR="00FC6A00">
        <w:rPr>
          <w:rFonts w:cstheme="minorHAnsi"/>
          <w:sz w:val="24"/>
          <w:szCs w:val="24"/>
        </w:rPr>
        <w:t xml:space="preserve"> </w:t>
      </w:r>
      <w:proofErr w:type="spellStart"/>
      <w:r w:rsidRPr="000D691C">
        <w:rPr>
          <w:rFonts w:cstheme="minorHAnsi"/>
          <w:sz w:val="24"/>
          <w:szCs w:val="24"/>
        </w:rPr>
        <w:t>Eurofound</w:t>
      </w:r>
      <w:proofErr w:type="spellEnd"/>
      <w:proofErr w:type="gramEnd"/>
      <w:r w:rsidRPr="000D691C">
        <w:rPr>
          <w:rFonts w:cstheme="minorHAnsi"/>
          <w:i/>
          <w:sz w:val="24"/>
          <w:szCs w:val="24"/>
        </w:rPr>
        <w:t xml:space="preserve"> </w:t>
      </w:r>
      <w:r w:rsidRPr="000D691C">
        <w:rPr>
          <w:rFonts w:cstheme="minorHAnsi"/>
          <w:sz w:val="24"/>
          <w:szCs w:val="24"/>
        </w:rPr>
        <w:t>provedla v roce 2017 analýzu pro určení pravděpodobnosti uzavření smlouvy na dobu určitou v porovnání s uzavř</w:t>
      </w:r>
      <w:r>
        <w:rPr>
          <w:rFonts w:cstheme="minorHAnsi"/>
          <w:sz w:val="24"/>
          <w:szCs w:val="24"/>
        </w:rPr>
        <w:t xml:space="preserve">ením smlouvy na dobu neurčitou </w:t>
      </w:r>
      <w:r w:rsidRPr="000D691C">
        <w:rPr>
          <w:rFonts w:cstheme="minorHAnsi"/>
          <w:sz w:val="24"/>
          <w:szCs w:val="24"/>
        </w:rPr>
        <w:t>a dospěla k následujícím závěrům:</w:t>
      </w:r>
    </w:p>
    <w:p w14:paraId="7FA8F09F" w14:textId="77777777" w:rsidR="00D96FA4" w:rsidRPr="000D691C" w:rsidRDefault="00D96FA4" w:rsidP="00D96FA4">
      <w:pPr>
        <w:autoSpaceDE w:val="0"/>
        <w:autoSpaceDN w:val="0"/>
        <w:adjustRightInd w:val="0"/>
        <w:spacing w:after="0"/>
        <w:rPr>
          <w:rFonts w:cstheme="minorHAnsi"/>
          <w:sz w:val="24"/>
          <w:szCs w:val="24"/>
        </w:rPr>
      </w:pPr>
    </w:p>
    <w:p w14:paraId="0F2406AA" w14:textId="77777777" w:rsidR="00D96FA4" w:rsidRPr="0015212C" w:rsidRDefault="00D96FA4" w:rsidP="008C17BB">
      <w:pPr>
        <w:pStyle w:val="Odstavecseseznamem"/>
        <w:numPr>
          <w:ilvl w:val="0"/>
          <w:numId w:val="29"/>
        </w:numPr>
        <w:autoSpaceDE w:val="0"/>
        <w:autoSpaceDN w:val="0"/>
        <w:adjustRightInd w:val="0"/>
        <w:spacing w:after="0"/>
        <w:jc w:val="both"/>
        <w:rPr>
          <w:rFonts w:cstheme="minorHAnsi"/>
          <w:color w:val="222222"/>
          <w:sz w:val="24"/>
          <w:szCs w:val="24"/>
        </w:rPr>
      </w:pPr>
      <w:r w:rsidRPr="0015212C">
        <w:rPr>
          <w:rFonts w:cstheme="minorHAnsi"/>
          <w:color w:val="222222"/>
          <w:sz w:val="24"/>
          <w:szCs w:val="24"/>
        </w:rPr>
        <w:t xml:space="preserve">pravděpodobnost uzavření smlouvy na dobu určitou je mnohem vyšší u zaměstnanců ve věku 20-29 let, taktéž u osob ve věku 30-39 let a nad 60 let, i když v menším rozsahu. Nižší je u osob ve věku 40-49 let, nejnižší pak u osob ve věku </w:t>
      </w:r>
      <w:proofErr w:type="gramStart"/>
      <w:r w:rsidRPr="0015212C">
        <w:rPr>
          <w:rFonts w:cstheme="minorHAnsi"/>
          <w:color w:val="222222"/>
          <w:sz w:val="24"/>
          <w:szCs w:val="24"/>
        </w:rPr>
        <w:t>50 - 59</w:t>
      </w:r>
      <w:proofErr w:type="gramEnd"/>
      <w:r w:rsidRPr="0015212C">
        <w:rPr>
          <w:rFonts w:cstheme="minorHAnsi"/>
          <w:color w:val="222222"/>
          <w:sz w:val="24"/>
          <w:szCs w:val="24"/>
        </w:rPr>
        <w:t xml:space="preserve"> let; </w:t>
      </w:r>
    </w:p>
    <w:p w14:paraId="742067D2" w14:textId="77777777" w:rsidR="00D96FA4" w:rsidRPr="0015212C" w:rsidRDefault="00D96FA4" w:rsidP="008C17BB">
      <w:pPr>
        <w:pStyle w:val="Odstavecseseznamem"/>
        <w:numPr>
          <w:ilvl w:val="0"/>
          <w:numId w:val="29"/>
        </w:numPr>
        <w:autoSpaceDE w:val="0"/>
        <w:autoSpaceDN w:val="0"/>
        <w:adjustRightInd w:val="0"/>
        <w:spacing w:after="0"/>
        <w:jc w:val="both"/>
        <w:rPr>
          <w:rFonts w:cstheme="minorHAnsi"/>
          <w:color w:val="222222"/>
          <w:sz w:val="24"/>
          <w:szCs w:val="24"/>
        </w:rPr>
      </w:pPr>
      <w:r w:rsidRPr="0015212C">
        <w:rPr>
          <w:rFonts w:cstheme="minorHAnsi"/>
          <w:color w:val="222222"/>
          <w:sz w:val="24"/>
          <w:szCs w:val="24"/>
        </w:rPr>
        <w:t xml:space="preserve">pravděpodobnost uzavření smlouvy na dobu určitou je mírně vyšší u žen než mužů, i když tento rozdíl není statisticky významný. Do roku 2016 byl rozdíl mezi dočasnou zaměstnaností mužů (13,8 %) a žen (14,7 %) nižší než procentní bod; </w:t>
      </w:r>
    </w:p>
    <w:p w14:paraId="1A3BC8BF" w14:textId="77777777" w:rsidR="00D96FA4" w:rsidRPr="0015212C" w:rsidRDefault="00D96FA4" w:rsidP="008C17BB">
      <w:pPr>
        <w:pStyle w:val="Odstavecseseznamem"/>
        <w:numPr>
          <w:ilvl w:val="0"/>
          <w:numId w:val="29"/>
        </w:numPr>
        <w:autoSpaceDE w:val="0"/>
        <w:autoSpaceDN w:val="0"/>
        <w:adjustRightInd w:val="0"/>
        <w:spacing w:after="0"/>
        <w:jc w:val="both"/>
        <w:rPr>
          <w:rFonts w:cstheme="minorHAnsi"/>
          <w:color w:val="222222"/>
          <w:sz w:val="24"/>
          <w:szCs w:val="24"/>
        </w:rPr>
      </w:pPr>
      <w:r w:rsidRPr="0015212C">
        <w:rPr>
          <w:rFonts w:cstheme="minorHAnsi"/>
          <w:color w:val="222222"/>
          <w:sz w:val="24"/>
          <w:szCs w:val="24"/>
        </w:rPr>
        <w:t>existuje negativní vztah mezi dosaženým vzděláním a pravděpodobností uzavření smlouvy na dobu určitou;</w:t>
      </w:r>
    </w:p>
    <w:p w14:paraId="0290F8C5" w14:textId="249FD9F8" w:rsidR="00D96FA4" w:rsidRDefault="00D96FA4" w:rsidP="008C17BB">
      <w:pPr>
        <w:pStyle w:val="Odstavecseseznamem"/>
        <w:numPr>
          <w:ilvl w:val="0"/>
          <w:numId w:val="29"/>
        </w:numPr>
        <w:autoSpaceDE w:val="0"/>
        <w:autoSpaceDN w:val="0"/>
        <w:adjustRightInd w:val="0"/>
        <w:spacing w:after="0"/>
        <w:jc w:val="both"/>
        <w:rPr>
          <w:rFonts w:cstheme="minorHAnsi"/>
          <w:color w:val="222222"/>
          <w:sz w:val="24"/>
          <w:szCs w:val="24"/>
        </w:rPr>
      </w:pPr>
      <w:r w:rsidRPr="0015212C">
        <w:rPr>
          <w:rFonts w:cstheme="minorHAnsi"/>
          <w:color w:val="222222"/>
          <w:sz w:val="24"/>
          <w:szCs w:val="24"/>
        </w:rPr>
        <w:t>pravděpodobnost uzavření smlouvy na dobu určitou je mnohem vyšší v zemědělství a některých sektorech služeb než ve zpracovatelském průmyslu, zatímco ve finančním sektoru a těžebním průmyslu je nejnižší</w:t>
      </w:r>
      <w:r w:rsidR="00BB76E5">
        <w:rPr>
          <w:rFonts w:cstheme="minorHAnsi"/>
          <w:color w:val="222222"/>
          <w:sz w:val="24"/>
          <w:szCs w:val="24"/>
        </w:rPr>
        <w:t>,</w:t>
      </w:r>
      <w:r w:rsidRPr="0015212C">
        <w:rPr>
          <w:rFonts w:cstheme="minorHAnsi"/>
          <w:color w:val="222222"/>
          <w:sz w:val="24"/>
          <w:szCs w:val="24"/>
        </w:rPr>
        <w:t xml:space="preserve"> pokud jde o odvětví;</w:t>
      </w:r>
    </w:p>
    <w:p w14:paraId="0EA44595" w14:textId="030A7341" w:rsidR="00D96FA4" w:rsidRPr="000D691C" w:rsidRDefault="00D96FA4" w:rsidP="008C17BB">
      <w:pPr>
        <w:pStyle w:val="Odstavecseseznamem"/>
        <w:numPr>
          <w:ilvl w:val="0"/>
          <w:numId w:val="29"/>
        </w:numPr>
        <w:autoSpaceDE w:val="0"/>
        <w:autoSpaceDN w:val="0"/>
        <w:adjustRightInd w:val="0"/>
        <w:spacing w:after="0"/>
        <w:jc w:val="both"/>
        <w:rPr>
          <w:rFonts w:cstheme="minorHAnsi"/>
          <w:color w:val="222222"/>
          <w:sz w:val="24"/>
          <w:szCs w:val="24"/>
        </w:rPr>
      </w:pPr>
      <w:r w:rsidRPr="000D691C">
        <w:rPr>
          <w:rFonts w:cstheme="minorHAnsi"/>
          <w:color w:val="222222"/>
          <w:sz w:val="24"/>
          <w:szCs w:val="24"/>
        </w:rPr>
        <w:t>pravděpodobnost uzavření smlouvy na dobu určitou je mírně vyšší u zaměstnanců ve středních firmách (20-49 zaměstnanců) než u zaměstnanců větších společností (50 a více zaměstnanců).</w:t>
      </w:r>
    </w:p>
    <w:p w14:paraId="4F0E1875" w14:textId="77777777" w:rsidR="00D96FA4" w:rsidRPr="000D691C" w:rsidRDefault="00D96FA4" w:rsidP="008C17BB">
      <w:pPr>
        <w:pStyle w:val="Odstavecseseznamem"/>
        <w:numPr>
          <w:ilvl w:val="0"/>
          <w:numId w:val="29"/>
        </w:numPr>
        <w:autoSpaceDE w:val="0"/>
        <w:autoSpaceDN w:val="0"/>
        <w:adjustRightInd w:val="0"/>
        <w:spacing w:after="0"/>
        <w:jc w:val="both"/>
        <w:rPr>
          <w:rFonts w:cstheme="minorHAnsi"/>
          <w:color w:val="222222"/>
          <w:sz w:val="24"/>
          <w:szCs w:val="24"/>
        </w:rPr>
      </w:pPr>
      <w:r w:rsidRPr="000D691C">
        <w:rPr>
          <w:rFonts w:cstheme="minorHAnsi"/>
          <w:color w:val="222222"/>
          <w:sz w:val="24"/>
          <w:szCs w:val="24"/>
        </w:rPr>
        <w:t xml:space="preserve">pravděpodobnost uzavření smlouvy na dobu určitou je mnohem vyšší u základních profesí a mnohem nižší u manažerů, specialistů a techniků než u řemeslníků a </w:t>
      </w:r>
      <w:r w:rsidRPr="000D691C">
        <w:rPr>
          <w:rFonts w:cstheme="minorHAnsi"/>
          <w:color w:val="222222"/>
          <w:sz w:val="24"/>
          <w:szCs w:val="24"/>
        </w:rPr>
        <w:lastRenderedPageBreak/>
        <w:t>příbuzných profesí, což odráží negativní vztah mezi intenzitou kvalifikací v profesní kategorii a pravděpodobností uzavření smlouvy na dobu určitou;</w:t>
      </w:r>
    </w:p>
    <w:p w14:paraId="6ACD1B3D" w14:textId="37901A1D" w:rsidR="00D96FA4" w:rsidRPr="000D691C" w:rsidRDefault="00D96FA4" w:rsidP="008C17BB">
      <w:pPr>
        <w:pStyle w:val="Odstavecseseznamem"/>
        <w:numPr>
          <w:ilvl w:val="0"/>
          <w:numId w:val="29"/>
        </w:numPr>
        <w:autoSpaceDE w:val="0"/>
        <w:autoSpaceDN w:val="0"/>
        <w:adjustRightInd w:val="0"/>
        <w:spacing w:after="0"/>
        <w:jc w:val="both"/>
        <w:rPr>
          <w:rFonts w:cstheme="minorHAnsi"/>
          <w:color w:val="222222"/>
          <w:sz w:val="24"/>
          <w:szCs w:val="24"/>
        </w:rPr>
      </w:pPr>
      <w:r w:rsidRPr="000D691C">
        <w:rPr>
          <w:rFonts w:cstheme="minorHAnsi"/>
          <w:color w:val="222222"/>
          <w:sz w:val="24"/>
          <w:szCs w:val="24"/>
        </w:rPr>
        <w:t>pravděpodobnost uzavření smlouvy na dobu určitou je vyšší pro zaměstnance s částečným úvazkem než pro pracovníky pracující na plný úvazek a vyšší pro zaměstnance, kteří mají více než jedno zaměstnání než pro za</w:t>
      </w:r>
      <w:r>
        <w:rPr>
          <w:rFonts w:cstheme="minorHAnsi"/>
          <w:color w:val="222222"/>
          <w:sz w:val="24"/>
          <w:szCs w:val="24"/>
        </w:rPr>
        <w:t>městnance s jediným zaměstnáním.</w:t>
      </w:r>
    </w:p>
    <w:p w14:paraId="35C1CD45" w14:textId="23F5DA48" w:rsidR="00D96FA4" w:rsidRPr="00D96FA4" w:rsidRDefault="00D96FA4" w:rsidP="00D96FA4">
      <w:pPr>
        <w:autoSpaceDE w:val="0"/>
        <w:autoSpaceDN w:val="0"/>
        <w:adjustRightInd w:val="0"/>
        <w:spacing w:after="0"/>
        <w:rPr>
          <w:rFonts w:cstheme="minorHAnsi"/>
          <w:color w:val="222222"/>
          <w:sz w:val="24"/>
          <w:szCs w:val="24"/>
        </w:rPr>
      </w:pPr>
      <w:r>
        <w:rPr>
          <w:rFonts w:cstheme="minorHAnsi"/>
          <w:color w:val="222222"/>
          <w:sz w:val="24"/>
          <w:szCs w:val="24"/>
        </w:rPr>
        <w:t xml:space="preserve"> </w:t>
      </w:r>
    </w:p>
    <w:p w14:paraId="5618580A" w14:textId="55ACD685" w:rsidR="00E125AC" w:rsidRPr="00BB76E5" w:rsidRDefault="00E125AC" w:rsidP="00BB76E5">
      <w:pPr>
        <w:pStyle w:val="Nadpis1"/>
      </w:pPr>
      <w:bookmarkStart w:id="15" w:name="_Toc493575147"/>
      <w:r w:rsidRPr="00BB76E5">
        <w:lastRenderedPageBreak/>
        <w:t>Využívání vybraných nestandardních forem zaměstnávání v ČR i v EU (implementace nestandardních forem zaměstnávání v ČR a zahraničí)</w:t>
      </w:r>
      <w:bookmarkEnd w:id="15"/>
    </w:p>
    <w:p w14:paraId="2D73AC87" w14:textId="62E6822B" w:rsidR="00B51EF8" w:rsidRDefault="00EB4AC2" w:rsidP="008C17BB">
      <w:pPr>
        <w:autoSpaceDE w:val="0"/>
        <w:autoSpaceDN w:val="0"/>
        <w:adjustRightInd w:val="0"/>
        <w:spacing w:after="0"/>
        <w:jc w:val="both"/>
        <w:rPr>
          <w:rFonts w:cstheme="minorHAnsi"/>
          <w:color w:val="222222"/>
          <w:sz w:val="24"/>
          <w:szCs w:val="24"/>
        </w:rPr>
      </w:pPr>
      <w:r w:rsidRPr="0027027B">
        <w:rPr>
          <w:rFonts w:cstheme="minorHAnsi"/>
          <w:color w:val="222222"/>
          <w:sz w:val="24"/>
          <w:szCs w:val="24"/>
        </w:rPr>
        <w:t>Ve většině čl</w:t>
      </w:r>
      <w:r w:rsidR="000C7F8D">
        <w:rPr>
          <w:rFonts w:cstheme="minorHAnsi"/>
          <w:color w:val="222222"/>
          <w:sz w:val="24"/>
          <w:szCs w:val="24"/>
        </w:rPr>
        <w:t>enských států EU a v Norsku byla</w:t>
      </w:r>
      <w:r w:rsidRPr="0027027B">
        <w:rPr>
          <w:rFonts w:cstheme="minorHAnsi"/>
          <w:color w:val="222222"/>
          <w:sz w:val="24"/>
          <w:szCs w:val="24"/>
        </w:rPr>
        <w:t xml:space="preserve"> zjištěno více než jedna nestandardní forma zaměstnávání. Pouze v Bulharsku, Chorvatsku, Lucembursku a Polsku byla zjištěna pouze jedna z nich, zatímco v Řecku a Ma</w:t>
      </w:r>
      <w:r w:rsidR="000C7F8D">
        <w:rPr>
          <w:rFonts w:cstheme="minorHAnsi"/>
          <w:color w:val="222222"/>
          <w:sz w:val="24"/>
          <w:szCs w:val="24"/>
        </w:rPr>
        <w:t xml:space="preserve">ďarsku jich bylo zjištěno sedm. </w:t>
      </w:r>
      <w:r w:rsidRPr="0027027B">
        <w:rPr>
          <w:rFonts w:cstheme="minorHAnsi"/>
          <w:color w:val="222222"/>
          <w:sz w:val="24"/>
          <w:szCs w:val="24"/>
        </w:rPr>
        <w:t xml:space="preserve">V mnoha z východoevropských členských států (Bulharsko, Chorvatsko, Česká republika, Polsko, Rumunsko, Slovensko a Slovinsko) a také v některých severoevropských zemích (Finsko, Irsko, Lucembursko a Nizozemsko) se nové formy zaměstnávání týkají hlavně </w:t>
      </w:r>
      <w:proofErr w:type="gramStart"/>
      <w:r w:rsidRPr="0027027B">
        <w:rPr>
          <w:rFonts w:cstheme="minorHAnsi"/>
          <w:color w:val="222222"/>
          <w:sz w:val="24"/>
          <w:szCs w:val="24"/>
        </w:rPr>
        <w:t>zaměstnanců ,</w:t>
      </w:r>
      <w:proofErr w:type="gramEnd"/>
      <w:r w:rsidRPr="0027027B">
        <w:rPr>
          <w:rFonts w:cstheme="minorHAnsi"/>
          <w:color w:val="222222"/>
          <w:sz w:val="24"/>
          <w:szCs w:val="24"/>
        </w:rPr>
        <w:t xml:space="preserve"> zatímco ty, které se objevují  ve většině zemí jižní Evropy (Kypr, Řecko, Portugalsko a Španělsko), pobaltských státech (Lotyšsko a Litva), Dánsku a Německu obecně zahrnují sa</w:t>
      </w:r>
      <w:r w:rsidR="0027027B">
        <w:rPr>
          <w:rFonts w:cstheme="minorHAnsi"/>
          <w:color w:val="222222"/>
          <w:sz w:val="24"/>
          <w:szCs w:val="24"/>
        </w:rPr>
        <w:t>mostatně výdělečně činné osob</w:t>
      </w:r>
      <w:r w:rsidR="00B51EF8">
        <w:rPr>
          <w:rFonts w:cstheme="minorHAnsi"/>
          <w:color w:val="222222"/>
          <w:sz w:val="24"/>
          <w:szCs w:val="24"/>
        </w:rPr>
        <w:t>y</w:t>
      </w:r>
      <w:r w:rsidR="0027027B">
        <w:rPr>
          <w:rFonts w:cstheme="minorHAnsi"/>
          <w:color w:val="222222"/>
          <w:sz w:val="24"/>
          <w:szCs w:val="24"/>
        </w:rPr>
        <w:t xml:space="preserve">. </w:t>
      </w:r>
    </w:p>
    <w:p w14:paraId="5C807F93" w14:textId="77777777" w:rsidR="00B51EF8" w:rsidRDefault="00B51EF8" w:rsidP="0027027B">
      <w:pPr>
        <w:autoSpaceDE w:val="0"/>
        <w:autoSpaceDN w:val="0"/>
        <w:adjustRightInd w:val="0"/>
        <w:spacing w:after="0"/>
        <w:rPr>
          <w:rFonts w:cstheme="minorHAnsi"/>
          <w:color w:val="222222"/>
          <w:sz w:val="24"/>
          <w:szCs w:val="24"/>
        </w:rPr>
      </w:pPr>
    </w:p>
    <w:p w14:paraId="05813C08" w14:textId="3C929B94" w:rsidR="00B51EF8" w:rsidRDefault="00B51EF8" w:rsidP="008C17BB">
      <w:pPr>
        <w:autoSpaceDE w:val="0"/>
        <w:autoSpaceDN w:val="0"/>
        <w:adjustRightInd w:val="0"/>
        <w:spacing w:after="0"/>
        <w:jc w:val="both"/>
        <w:rPr>
          <w:rFonts w:cstheme="minorHAnsi"/>
          <w:sz w:val="24"/>
          <w:szCs w:val="24"/>
        </w:rPr>
      </w:pPr>
      <w:r w:rsidRPr="000C7F8D">
        <w:rPr>
          <w:rFonts w:cstheme="minorHAnsi"/>
          <w:sz w:val="24"/>
          <w:szCs w:val="24"/>
        </w:rPr>
        <w:t>Co se týká osob samostatně výdělečně činných bez zaměstnanců, ty představují 10</w:t>
      </w:r>
      <w:r w:rsidR="007C3342">
        <w:rPr>
          <w:rFonts w:cstheme="minorHAnsi"/>
          <w:sz w:val="24"/>
          <w:szCs w:val="24"/>
        </w:rPr>
        <w:t xml:space="preserve"> </w:t>
      </w:r>
      <w:r w:rsidRPr="000C7F8D">
        <w:rPr>
          <w:rFonts w:cstheme="minorHAnsi"/>
          <w:sz w:val="24"/>
          <w:szCs w:val="24"/>
        </w:rPr>
        <w:t>% všech zaměstnaných v EU, zatímco osoby samostatně výdělečně činné se zaměstnanci představují 4,5</w:t>
      </w:r>
      <w:r w:rsidR="007C3342">
        <w:rPr>
          <w:rFonts w:cstheme="minorHAnsi"/>
          <w:sz w:val="24"/>
          <w:szCs w:val="24"/>
        </w:rPr>
        <w:t xml:space="preserve"> </w:t>
      </w:r>
      <w:r w:rsidRPr="000C7F8D">
        <w:rPr>
          <w:rFonts w:cstheme="minorHAnsi"/>
          <w:sz w:val="24"/>
          <w:szCs w:val="24"/>
        </w:rPr>
        <w:t xml:space="preserve">%. Samostatně výdělečná činnost se v mnoha členských státech zvyšovala až do recese, avšak v posledním desetiletí klesla v Evropské unii téměř o půl milionu. Česká republika, Francie, Nizozemsko a Slovensko vykázaly silný růst, zatímco Německo, Polsko a Švédsko patří mezi členské státy s klesající samostatně výdělečnou činností. Údaje z Nizozemska a Německa naznačují, že primárními motivy pro samostatně výdělečnou činnost jsou často pozitivní faktory vycházející například z autonomie a příležitostí. Existuje však i negativní motivace, která souvisí s nedostatkem jiných možností, a to spíše v Německu než v Nizozemsku. Menší procento dokonce uvedlo, že je to kvůli jejich "zaměstnavatelům", kteří chtějí, aby pracovníci byli zaměstnáni jako osoby samostatně výdělečně činné. </w:t>
      </w:r>
    </w:p>
    <w:p w14:paraId="468ACED3" w14:textId="5F946F58" w:rsidR="000D691C" w:rsidRDefault="000D691C" w:rsidP="0027027B">
      <w:pPr>
        <w:autoSpaceDE w:val="0"/>
        <w:autoSpaceDN w:val="0"/>
        <w:adjustRightInd w:val="0"/>
        <w:spacing w:after="0"/>
        <w:rPr>
          <w:rFonts w:cstheme="minorHAnsi"/>
          <w:color w:val="222222"/>
          <w:sz w:val="24"/>
          <w:szCs w:val="24"/>
        </w:rPr>
      </w:pPr>
    </w:p>
    <w:p w14:paraId="12C13084" w14:textId="426C42C2" w:rsidR="00B47E50" w:rsidRDefault="0027027B" w:rsidP="008C17BB">
      <w:pPr>
        <w:autoSpaceDE w:val="0"/>
        <w:autoSpaceDN w:val="0"/>
        <w:adjustRightInd w:val="0"/>
        <w:jc w:val="both"/>
        <w:rPr>
          <w:rFonts w:cstheme="minorHAnsi"/>
          <w:color w:val="222222"/>
          <w:sz w:val="24"/>
          <w:szCs w:val="24"/>
        </w:rPr>
      </w:pPr>
      <w:r w:rsidRPr="0027027B">
        <w:rPr>
          <w:rFonts w:cstheme="minorHAnsi"/>
          <w:color w:val="222222"/>
          <w:sz w:val="24"/>
          <w:szCs w:val="24"/>
        </w:rPr>
        <w:t xml:space="preserve">Většina nestandardních forem zaměstnávání je založena na tradičních smlouvách o zaměstnání nebo poskytování služeb; v několika málo případech byl vytvořen samostatný právní základ. </w:t>
      </w:r>
      <w:r w:rsidR="00B47E50">
        <w:rPr>
          <w:rFonts w:cstheme="minorHAnsi"/>
          <w:color w:val="222222"/>
          <w:sz w:val="24"/>
          <w:szCs w:val="24"/>
        </w:rPr>
        <w:t xml:space="preserve">Legislativní </w:t>
      </w:r>
      <w:r w:rsidR="00BB76E5">
        <w:rPr>
          <w:rFonts w:cstheme="minorHAnsi"/>
          <w:color w:val="222222"/>
          <w:sz w:val="24"/>
          <w:szCs w:val="24"/>
        </w:rPr>
        <w:t>uchopení</w:t>
      </w:r>
      <w:r w:rsidR="00B47E50">
        <w:rPr>
          <w:rFonts w:cstheme="minorHAnsi"/>
          <w:color w:val="222222"/>
          <w:sz w:val="24"/>
          <w:szCs w:val="24"/>
        </w:rPr>
        <w:t xml:space="preserve"> nestandardních forem práce je problematické</w:t>
      </w:r>
      <w:r w:rsidR="0061297C">
        <w:rPr>
          <w:rFonts w:cstheme="minorHAnsi"/>
          <w:color w:val="222222"/>
          <w:sz w:val="24"/>
          <w:szCs w:val="24"/>
        </w:rPr>
        <w:t xml:space="preserve"> zejména z důvodu, že nové formy zaměstnávání by </w:t>
      </w:r>
      <w:r w:rsidR="0061297C" w:rsidRPr="008C17BB">
        <w:rPr>
          <w:rFonts w:cstheme="minorHAnsi"/>
          <w:color w:val="222222"/>
          <w:sz w:val="24"/>
          <w:szCs w:val="24"/>
        </w:rPr>
        <w:t>měl</w:t>
      </w:r>
      <w:r w:rsidR="00B64EB2" w:rsidRPr="008C17BB">
        <w:rPr>
          <w:rFonts w:cstheme="minorHAnsi"/>
          <w:color w:val="222222"/>
          <w:sz w:val="24"/>
          <w:szCs w:val="24"/>
        </w:rPr>
        <w:t>y</w:t>
      </w:r>
      <w:r w:rsidR="0061297C">
        <w:rPr>
          <w:rFonts w:cstheme="minorHAnsi"/>
          <w:color w:val="222222"/>
          <w:sz w:val="24"/>
          <w:szCs w:val="24"/>
        </w:rPr>
        <w:t xml:space="preserve"> umět reagovat na potřeby </w:t>
      </w:r>
      <w:r w:rsidR="00BB76E5">
        <w:rPr>
          <w:rFonts w:cstheme="minorHAnsi"/>
          <w:color w:val="222222"/>
          <w:sz w:val="24"/>
          <w:szCs w:val="24"/>
        </w:rPr>
        <w:t>jednotlivých</w:t>
      </w:r>
      <w:r w:rsidR="0061297C">
        <w:rPr>
          <w:rFonts w:cstheme="minorHAnsi"/>
          <w:color w:val="222222"/>
          <w:sz w:val="24"/>
          <w:szCs w:val="24"/>
        </w:rPr>
        <w:t xml:space="preserve"> zaměstnanc</w:t>
      </w:r>
      <w:r w:rsidR="00BB76E5">
        <w:rPr>
          <w:rFonts w:cstheme="minorHAnsi"/>
          <w:color w:val="222222"/>
          <w:sz w:val="24"/>
          <w:szCs w:val="24"/>
        </w:rPr>
        <w:t>ů</w:t>
      </w:r>
      <w:r w:rsidR="0061297C">
        <w:rPr>
          <w:rFonts w:cstheme="minorHAnsi"/>
          <w:color w:val="222222"/>
          <w:sz w:val="24"/>
          <w:szCs w:val="24"/>
        </w:rPr>
        <w:t>, zaměstnavatel</w:t>
      </w:r>
      <w:r w:rsidR="00BB76E5">
        <w:rPr>
          <w:rFonts w:cstheme="minorHAnsi"/>
          <w:color w:val="222222"/>
          <w:sz w:val="24"/>
          <w:szCs w:val="24"/>
        </w:rPr>
        <w:t>ů</w:t>
      </w:r>
      <w:r w:rsidR="0061297C">
        <w:rPr>
          <w:rFonts w:cstheme="minorHAnsi"/>
          <w:color w:val="222222"/>
          <w:sz w:val="24"/>
          <w:szCs w:val="24"/>
        </w:rPr>
        <w:t xml:space="preserve"> a pracovní</w:t>
      </w:r>
      <w:r w:rsidR="00BB76E5">
        <w:rPr>
          <w:rFonts w:cstheme="minorHAnsi"/>
          <w:color w:val="222222"/>
          <w:sz w:val="24"/>
          <w:szCs w:val="24"/>
        </w:rPr>
        <w:t>ch</w:t>
      </w:r>
      <w:r w:rsidR="0061297C">
        <w:rPr>
          <w:rFonts w:cstheme="minorHAnsi"/>
          <w:color w:val="222222"/>
          <w:sz w:val="24"/>
          <w:szCs w:val="24"/>
        </w:rPr>
        <w:t xml:space="preserve"> pozic. </w:t>
      </w:r>
    </w:p>
    <w:p w14:paraId="21EF2147" w14:textId="39FDC000" w:rsidR="00B47E50" w:rsidRDefault="0061297C" w:rsidP="008C17BB">
      <w:pPr>
        <w:autoSpaceDE w:val="0"/>
        <w:autoSpaceDN w:val="0"/>
        <w:adjustRightInd w:val="0"/>
        <w:jc w:val="both"/>
        <w:rPr>
          <w:rFonts w:cstheme="minorHAnsi"/>
          <w:color w:val="222222"/>
          <w:sz w:val="24"/>
          <w:szCs w:val="24"/>
        </w:rPr>
      </w:pPr>
      <w:r>
        <w:rPr>
          <w:rFonts w:cstheme="minorHAnsi"/>
          <w:color w:val="222222"/>
          <w:sz w:val="24"/>
          <w:szCs w:val="24"/>
        </w:rPr>
        <w:t xml:space="preserve">Slovensko má v zákoníku práce ošetřené některé formy flexibilních forem práce, ty ale nereflektují změny na pracovním trhu ani možnosti nových technologií. </w:t>
      </w:r>
    </w:p>
    <w:p w14:paraId="0363E21E" w14:textId="186EE5F6" w:rsidR="0027027B" w:rsidRDefault="0027027B" w:rsidP="008C17BB">
      <w:pPr>
        <w:autoSpaceDE w:val="0"/>
        <w:autoSpaceDN w:val="0"/>
        <w:adjustRightInd w:val="0"/>
        <w:jc w:val="both"/>
        <w:rPr>
          <w:rFonts w:cstheme="minorHAnsi"/>
          <w:color w:val="222222"/>
          <w:sz w:val="24"/>
          <w:szCs w:val="24"/>
        </w:rPr>
      </w:pPr>
      <w:r w:rsidRPr="0027027B">
        <w:rPr>
          <w:rFonts w:cstheme="minorHAnsi"/>
          <w:color w:val="222222"/>
          <w:sz w:val="24"/>
          <w:szCs w:val="24"/>
        </w:rPr>
        <w:t>R</w:t>
      </w:r>
      <w:r w:rsidR="00B51EF8">
        <w:rPr>
          <w:rFonts w:cstheme="minorHAnsi"/>
          <w:color w:val="222222"/>
          <w:sz w:val="24"/>
          <w:szCs w:val="24"/>
        </w:rPr>
        <w:t>ealizace</w:t>
      </w:r>
      <w:r w:rsidRPr="0027027B">
        <w:rPr>
          <w:rFonts w:cstheme="minorHAnsi"/>
          <w:color w:val="222222"/>
          <w:sz w:val="24"/>
          <w:szCs w:val="24"/>
        </w:rPr>
        <w:t xml:space="preserve"> mimo určitý právní, nebo kolektivně dohodnutý ráme</w:t>
      </w:r>
      <w:r w:rsidR="00B51EF8">
        <w:rPr>
          <w:rFonts w:cstheme="minorHAnsi"/>
          <w:color w:val="222222"/>
          <w:sz w:val="24"/>
          <w:szCs w:val="24"/>
        </w:rPr>
        <w:t>c může být poněkud problematická</w:t>
      </w:r>
      <w:r w:rsidRPr="0027027B">
        <w:rPr>
          <w:rFonts w:cstheme="minorHAnsi"/>
          <w:color w:val="222222"/>
          <w:sz w:val="24"/>
          <w:szCs w:val="24"/>
        </w:rPr>
        <w:t xml:space="preserve">. Například český výzkum naznačuje, že pracovní vztahy, které nejsou definovány legislativou, jsou obvykle charakterizovány nižší úrovní ochrany zaměstnání a méně příznivými pracovními podmínkami, zejména pokud jde o odměnu, sociální ochranu, nebo odpovědnost za škody způsobené pracovním úrazem. </w:t>
      </w:r>
    </w:p>
    <w:p w14:paraId="217B5038" w14:textId="77777777" w:rsidR="00B47E50" w:rsidRDefault="00B47E50" w:rsidP="0027027B">
      <w:pPr>
        <w:autoSpaceDE w:val="0"/>
        <w:autoSpaceDN w:val="0"/>
        <w:adjustRightInd w:val="0"/>
        <w:rPr>
          <w:rFonts w:cstheme="minorHAnsi"/>
          <w:color w:val="222222"/>
          <w:sz w:val="24"/>
          <w:szCs w:val="24"/>
        </w:rPr>
      </w:pPr>
    </w:p>
    <w:p w14:paraId="5F1AA815" w14:textId="77777777" w:rsidR="0027027B" w:rsidRDefault="0027027B" w:rsidP="008C17BB">
      <w:pPr>
        <w:jc w:val="both"/>
        <w:rPr>
          <w:rFonts w:cstheme="minorHAnsi"/>
          <w:color w:val="222222"/>
          <w:sz w:val="24"/>
          <w:szCs w:val="24"/>
        </w:rPr>
      </w:pPr>
      <w:r w:rsidRPr="0027027B">
        <w:rPr>
          <w:rFonts w:cstheme="minorHAnsi"/>
          <w:color w:val="222222"/>
          <w:sz w:val="24"/>
          <w:szCs w:val="24"/>
        </w:rPr>
        <w:t>Sdílení zaměstnanců ad-hoc v ČR se nejčastěji využívá v činnostech, které jsou spojeny se sezónním zaměstnáním (např. v zemědělství) a v povoláních, kde dočasné zaměstnání slouží výcvikovým účelům (např. zdravotní péče). Kolektivně dohodnuté sdílení zaměstnanců ad-hoc bylo v Německu využíváno především</w:t>
      </w:r>
      <w:r>
        <w:rPr>
          <w:rFonts w:cstheme="minorHAnsi"/>
          <w:color w:val="222222"/>
          <w:sz w:val="24"/>
          <w:szCs w:val="24"/>
        </w:rPr>
        <w:t xml:space="preserve"> v kovovýrobě a strojírenství. </w:t>
      </w:r>
      <w:r w:rsidRPr="0027027B">
        <w:rPr>
          <w:rFonts w:cstheme="minorHAnsi"/>
          <w:color w:val="222222"/>
          <w:sz w:val="24"/>
          <w:szCs w:val="24"/>
        </w:rPr>
        <w:t>V České republice, Maďarsku, Irsku a ve Slovinsku bylo zaznamenáno, že sdílení zaměstnanců má potenciál zvýšení zaměstnanosti pracovně znevýhodněných skupin např.  matek, které se vracejí z mateřské dovolené, starších osob, zdravotně postižených</w:t>
      </w:r>
      <w:r>
        <w:rPr>
          <w:rFonts w:cstheme="minorHAnsi"/>
          <w:color w:val="222222"/>
          <w:sz w:val="24"/>
          <w:szCs w:val="24"/>
        </w:rPr>
        <w:t>,</w:t>
      </w:r>
      <w:r w:rsidRPr="0027027B">
        <w:rPr>
          <w:rFonts w:cstheme="minorHAnsi"/>
          <w:color w:val="222222"/>
          <w:sz w:val="24"/>
          <w:szCs w:val="24"/>
        </w:rPr>
        <w:t xml:space="preserve"> nebo nemocných, kteří nejsou schopni pracovat na plný úvazek a lidí ve vzdělávacím procesu. Pro zaměstnavatele znamenají nižší náklady za zaměstnance ve srovnání se standardními úvazky na částečný úvazek. </w:t>
      </w:r>
    </w:p>
    <w:p w14:paraId="2CBE190B" w14:textId="3029843C" w:rsidR="0027027B" w:rsidRDefault="0027027B" w:rsidP="008C17BB">
      <w:pPr>
        <w:jc w:val="both"/>
        <w:rPr>
          <w:rFonts w:cstheme="minorHAnsi"/>
          <w:color w:val="222222"/>
          <w:sz w:val="24"/>
          <w:szCs w:val="24"/>
        </w:rPr>
      </w:pPr>
      <w:r w:rsidRPr="0027027B">
        <w:rPr>
          <w:rFonts w:cstheme="minorHAnsi"/>
          <w:color w:val="222222"/>
          <w:sz w:val="24"/>
          <w:szCs w:val="24"/>
        </w:rPr>
        <w:t>Interim management (dočasné řízení) představuje velmi specifický segment trhu práce a zatím není příliš rozšířeným jevem. Zatímco má historii v Německu, Nizozemsku a Velké Británii, v současné době v České republice, Francii, Řecku, Maďarsku, Lotyšsku, Norsku jde spíše o vznikající pracovní formu, která však nabývá stále větší důležitosti.</w:t>
      </w:r>
      <w:r>
        <w:rPr>
          <w:rFonts w:cstheme="minorHAnsi"/>
          <w:color w:val="222222"/>
          <w:sz w:val="24"/>
          <w:szCs w:val="24"/>
        </w:rPr>
        <w:t xml:space="preserve"> </w:t>
      </w:r>
    </w:p>
    <w:p w14:paraId="36D29849" w14:textId="21B42D0F" w:rsidR="0027027B" w:rsidRDefault="0027027B" w:rsidP="008C17BB">
      <w:pPr>
        <w:jc w:val="both"/>
        <w:rPr>
          <w:rFonts w:cstheme="minorHAnsi"/>
          <w:color w:val="222222"/>
          <w:sz w:val="24"/>
          <w:szCs w:val="24"/>
        </w:rPr>
      </w:pPr>
      <w:r w:rsidRPr="0027027B">
        <w:rPr>
          <w:rFonts w:cstheme="minorHAnsi"/>
          <w:color w:val="222222"/>
          <w:sz w:val="24"/>
          <w:szCs w:val="24"/>
        </w:rPr>
        <w:t>Pokud jde o strategické sdílení zaměstnanců, nejvíce zavedený model strategického</w:t>
      </w:r>
      <w:r w:rsidR="00A3639E">
        <w:rPr>
          <w:rFonts w:cstheme="minorHAnsi"/>
          <w:color w:val="222222"/>
          <w:sz w:val="24"/>
          <w:szCs w:val="24"/>
        </w:rPr>
        <w:t xml:space="preserve"> sdílení zaměstnanců </w:t>
      </w:r>
      <w:r w:rsidR="00A3639E" w:rsidRPr="0027027B">
        <w:rPr>
          <w:rFonts w:cstheme="minorHAnsi"/>
          <w:color w:val="222222"/>
          <w:sz w:val="24"/>
          <w:szCs w:val="24"/>
        </w:rPr>
        <w:t xml:space="preserve">lze nalézt ve </w:t>
      </w:r>
      <w:r w:rsidR="00A3639E" w:rsidRPr="00A3639E">
        <w:rPr>
          <w:rFonts w:cstheme="minorHAnsi"/>
          <w:color w:val="222222"/>
          <w:sz w:val="24"/>
          <w:szCs w:val="24"/>
        </w:rPr>
        <w:t>Francii</w:t>
      </w:r>
      <w:r w:rsidR="00A3639E" w:rsidRPr="0027027B">
        <w:rPr>
          <w:rFonts w:cstheme="minorHAnsi"/>
          <w:b/>
          <w:color w:val="222222"/>
          <w:sz w:val="24"/>
          <w:szCs w:val="24"/>
          <w:u w:val="single"/>
        </w:rPr>
        <w:t xml:space="preserve"> </w:t>
      </w:r>
      <w:r w:rsidR="00A3639E" w:rsidRPr="0027027B">
        <w:rPr>
          <w:rFonts w:cstheme="minorHAnsi"/>
          <w:color w:val="222222"/>
          <w:sz w:val="24"/>
          <w:szCs w:val="24"/>
        </w:rPr>
        <w:t>(</w:t>
      </w:r>
      <w:proofErr w:type="spellStart"/>
      <w:r w:rsidR="00A3639E" w:rsidRPr="0027027B">
        <w:rPr>
          <w:rFonts w:cstheme="minorHAnsi"/>
          <w:color w:val="222222"/>
          <w:sz w:val="24"/>
          <w:szCs w:val="24"/>
        </w:rPr>
        <w:t>Groupement</w:t>
      </w:r>
      <w:proofErr w:type="spellEnd"/>
      <w:r w:rsidR="00A3639E" w:rsidRPr="0027027B">
        <w:rPr>
          <w:rFonts w:cstheme="minorHAnsi"/>
          <w:color w:val="222222"/>
          <w:sz w:val="24"/>
          <w:szCs w:val="24"/>
        </w:rPr>
        <w:t xml:space="preserve"> </w:t>
      </w:r>
      <w:proofErr w:type="spellStart"/>
      <w:r w:rsidR="00A3639E" w:rsidRPr="0027027B">
        <w:rPr>
          <w:rFonts w:cstheme="minorHAnsi"/>
          <w:color w:val="222222"/>
          <w:sz w:val="24"/>
          <w:szCs w:val="24"/>
        </w:rPr>
        <w:t>d'employeurs</w:t>
      </w:r>
      <w:proofErr w:type="spellEnd"/>
      <w:r w:rsidR="00A3639E" w:rsidRPr="0027027B">
        <w:rPr>
          <w:rFonts w:cstheme="minorHAnsi"/>
          <w:color w:val="222222"/>
          <w:sz w:val="24"/>
          <w:szCs w:val="24"/>
        </w:rPr>
        <w:t>).</w:t>
      </w:r>
      <w:r w:rsidR="00BB76E5">
        <w:rPr>
          <w:rFonts w:cstheme="minorHAnsi"/>
          <w:color w:val="222222"/>
          <w:sz w:val="24"/>
          <w:szCs w:val="24"/>
        </w:rPr>
        <w:t xml:space="preserve"> </w:t>
      </w:r>
      <w:r w:rsidRPr="0027027B">
        <w:rPr>
          <w:rFonts w:cstheme="minorHAnsi"/>
          <w:color w:val="222222"/>
          <w:sz w:val="24"/>
          <w:szCs w:val="24"/>
        </w:rPr>
        <w:t>Tento model se datuje od roku 1985. Zpočátku strategické sdílení zaměstnanců bylo</w:t>
      </w:r>
      <w:r w:rsidR="00A3639E">
        <w:rPr>
          <w:rFonts w:cstheme="minorHAnsi"/>
          <w:color w:val="222222"/>
          <w:sz w:val="24"/>
          <w:szCs w:val="24"/>
        </w:rPr>
        <w:t xml:space="preserve"> </w:t>
      </w:r>
      <w:r w:rsidRPr="0027027B">
        <w:rPr>
          <w:rFonts w:cstheme="minorHAnsi"/>
          <w:color w:val="222222"/>
          <w:sz w:val="24"/>
          <w:szCs w:val="24"/>
        </w:rPr>
        <w:t>omezeno na zemědělství a mikropodniky, ale nyní se využívá zaměstnavateli ve všech odvětvích a v podnicích nejrůznějších velikostí. Ve Francii musí být sdílení</w:t>
      </w:r>
      <w:r w:rsidR="00A3639E">
        <w:rPr>
          <w:rFonts w:cstheme="minorHAnsi"/>
          <w:color w:val="222222"/>
          <w:sz w:val="24"/>
          <w:szCs w:val="24"/>
        </w:rPr>
        <w:t xml:space="preserve"> </w:t>
      </w:r>
      <w:r w:rsidRPr="0027027B">
        <w:rPr>
          <w:rFonts w:cstheme="minorHAnsi"/>
          <w:color w:val="222222"/>
          <w:sz w:val="24"/>
          <w:szCs w:val="24"/>
        </w:rPr>
        <w:t>zaměstnanců založeno v právní formě sdružení nebo družstva a není vyžadováno</w:t>
      </w:r>
      <w:r w:rsidR="00A3639E">
        <w:rPr>
          <w:rFonts w:cstheme="minorHAnsi"/>
          <w:color w:val="222222"/>
          <w:sz w:val="24"/>
          <w:szCs w:val="24"/>
        </w:rPr>
        <w:t xml:space="preserve"> </w:t>
      </w:r>
      <w:r w:rsidRPr="0027027B">
        <w:rPr>
          <w:rFonts w:cstheme="minorHAnsi"/>
          <w:color w:val="222222"/>
          <w:sz w:val="24"/>
          <w:szCs w:val="24"/>
        </w:rPr>
        <w:t>žádné zvláštní povolení.</w:t>
      </w:r>
      <w:r w:rsidR="00A3639E">
        <w:rPr>
          <w:rFonts w:cstheme="minorHAnsi"/>
          <w:color w:val="222222"/>
          <w:sz w:val="24"/>
          <w:szCs w:val="24"/>
        </w:rPr>
        <w:t xml:space="preserve"> </w:t>
      </w:r>
      <w:r w:rsidRPr="0027027B">
        <w:rPr>
          <w:rFonts w:cstheme="minorHAnsi"/>
          <w:color w:val="222222"/>
          <w:sz w:val="24"/>
          <w:szCs w:val="24"/>
        </w:rPr>
        <w:t xml:space="preserve">Od roku 2011 zákonné úpravy zajišťují, že pracovní poměr </w:t>
      </w:r>
      <w:r w:rsidR="00A3639E">
        <w:rPr>
          <w:rFonts w:cstheme="minorHAnsi"/>
          <w:color w:val="222222"/>
          <w:sz w:val="24"/>
          <w:szCs w:val="24"/>
        </w:rPr>
        <w:t xml:space="preserve">mezi sdružením či družstvem </w:t>
      </w:r>
      <w:r w:rsidRPr="0027027B">
        <w:rPr>
          <w:rFonts w:cstheme="minorHAnsi"/>
          <w:color w:val="222222"/>
          <w:sz w:val="24"/>
          <w:szCs w:val="24"/>
        </w:rPr>
        <w:t>a pracovníkem je založen na písemné smlouvě, která stanoví</w:t>
      </w:r>
      <w:r w:rsidR="00A3639E">
        <w:rPr>
          <w:rFonts w:cstheme="minorHAnsi"/>
          <w:color w:val="222222"/>
          <w:sz w:val="24"/>
          <w:szCs w:val="24"/>
        </w:rPr>
        <w:t xml:space="preserve"> </w:t>
      </w:r>
      <w:r w:rsidRPr="0027027B">
        <w:rPr>
          <w:rFonts w:cstheme="minorHAnsi"/>
          <w:color w:val="222222"/>
          <w:sz w:val="24"/>
          <w:szCs w:val="24"/>
        </w:rPr>
        <w:t>zaměstnání a plat, odbornou způsobilost pracovníka, seznam potenciálních</w:t>
      </w:r>
      <w:r w:rsidR="00A3639E">
        <w:rPr>
          <w:rFonts w:cstheme="minorHAnsi"/>
          <w:color w:val="222222"/>
          <w:sz w:val="24"/>
          <w:szCs w:val="24"/>
        </w:rPr>
        <w:t xml:space="preserve"> </w:t>
      </w:r>
      <w:r w:rsidRPr="0027027B">
        <w:rPr>
          <w:rFonts w:cstheme="minorHAnsi"/>
          <w:color w:val="222222"/>
          <w:sz w:val="24"/>
          <w:szCs w:val="24"/>
        </w:rPr>
        <w:t>společností, v nichž může být pracovník umístěn a lokality pracovních míst. Vyžaduje</w:t>
      </w:r>
      <w:r w:rsidR="00A3639E">
        <w:rPr>
          <w:rFonts w:cstheme="minorHAnsi"/>
          <w:color w:val="222222"/>
          <w:sz w:val="24"/>
          <w:szCs w:val="24"/>
        </w:rPr>
        <w:t xml:space="preserve"> </w:t>
      </w:r>
      <w:r w:rsidRPr="0027027B">
        <w:rPr>
          <w:rFonts w:cstheme="minorHAnsi"/>
          <w:color w:val="222222"/>
          <w:sz w:val="24"/>
          <w:szCs w:val="24"/>
        </w:rPr>
        <w:t>se rovnoprávné zacházení ve srovnání se stálými zaměstnanci</w:t>
      </w:r>
      <w:r w:rsidR="00BB76E5">
        <w:rPr>
          <w:rFonts w:cstheme="minorHAnsi"/>
          <w:color w:val="222222"/>
          <w:sz w:val="24"/>
          <w:szCs w:val="24"/>
        </w:rPr>
        <w:t>,</w:t>
      </w:r>
      <w:r w:rsidRPr="0027027B">
        <w:rPr>
          <w:rFonts w:cstheme="minorHAnsi"/>
          <w:color w:val="222222"/>
          <w:sz w:val="24"/>
          <w:szCs w:val="24"/>
        </w:rPr>
        <w:t xml:space="preserve"> </w:t>
      </w:r>
      <w:r w:rsidRPr="00A3639E">
        <w:rPr>
          <w:rFonts w:cstheme="minorHAnsi"/>
          <w:color w:val="222222"/>
          <w:sz w:val="24"/>
          <w:szCs w:val="24"/>
        </w:rPr>
        <w:t>pokud jde o odměňování a podíl na zisku.</w:t>
      </w:r>
    </w:p>
    <w:p w14:paraId="734F501A" w14:textId="5432F1C3" w:rsidR="00A3639E" w:rsidRDefault="00A3639E" w:rsidP="008C17BB">
      <w:pPr>
        <w:jc w:val="both"/>
        <w:rPr>
          <w:rFonts w:cstheme="minorHAnsi"/>
          <w:color w:val="222222"/>
          <w:sz w:val="24"/>
          <w:szCs w:val="24"/>
        </w:rPr>
      </w:pPr>
      <w:r w:rsidRPr="00A3639E">
        <w:rPr>
          <w:rFonts w:cstheme="minorHAnsi"/>
          <w:color w:val="222222"/>
          <w:sz w:val="24"/>
          <w:szCs w:val="24"/>
        </w:rPr>
        <w:t>Ve Francii existují tři různé</w:t>
      </w:r>
      <w:r>
        <w:rPr>
          <w:rFonts w:cstheme="minorHAnsi"/>
          <w:color w:val="222222"/>
          <w:sz w:val="24"/>
          <w:szCs w:val="24"/>
        </w:rPr>
        <w:t xml:space="preserve"> typy skupin zaměstnavatelů: </w:t>
      </w:r>
      <w:r w:rsidRPr="00A3639E">
        <w:rPr>
          <w:rFonts w:cstheme="minorHAnsi"/>
          <w:color w:val="222222"/>
          <w:sz w:val="24"/>
          <w:szCs w:val="24"/>
        </w:rPr>
        <w:t>skupi</w:t>
      </w:r>
      <w:r>
        <w:rPr>
          <w:rFonts w:cstheme="minorHAnsi"/>
          <w:color w:val="222222"/>
          <w:sz w:val="24"/>
          <w:szCs w:val="24"/>
        </w:rPr>
        <w:t xml:space="preserve">ny zemědělských zaměstnavatelů, </w:t>
      </w:r>
      <w:proofErr w:type="spellStart"/>
      <w:r w:rsidRPr="00A3639E">
        <w:rPr>
          <w:rFonts w:cstheme="minorHAnsi"/>
          <w:color w:val="222222"/>
          <w:sz w:val="24"/>
          <w:szCs w:val="24"/>
        </w:rPr>
        <w:t>jednoodvětvové</w:t>
      </w:r>
      <w:proofErr w:type="spellEnd"/>
      <w:r w:rsidRPr="00A3639E">
        <w:rPr>
          <w:rFonts w:cstheme="minorHAnsi"/>
          <w:color w:val="222222"/>
          <w:sz w:val="24"/>
          <w:szCs w:val="24"/>
        </w:rPr>
        <w:t xml:space="preserve"> nebo </w:t>
      </w:r>
      <w:proofErr w:type="spellStart"/>
      <w:r w:rsidRPr="00A3639E">
        <w:rPr>
          <w:rFonts w:cstheme="minorHAnsi"/>
          <w:color w:val="222222"/>
          <w:sz w:val="24"/>
          <w:szCs w:val="24"/>
        </w:rPr>
        <w:t>víceodvětvové</w:t>
      </w:r>
      <w:proofErr w:type="spellEnd"/>
      <w:r w:rsidRPr="00A3639E">
        <w:rPr>
          <w:rFonts w:cstheme="minorHAnsi"/>
          <w:color w:val="222222"/>
          <w:sz w:val="24"/>
          <w:szCs w:val="24"/>
        </w:rPr>
        <w:t xml:space="preserve"> skupiny zaměstna</w:t>
      </w:r>
      <w:r>
        <w:rPr>
          <w:rFonts w:cstheme="minorHAnsi"/>
          <w:color w:val="222222"/>
          <w:sz w:val="24"/>
          <w:szCs w:val="24"/>
        </w:rPr>
        <w:t xml:space="preserve">vatelů (jiné než v zemědělství), </w:t>
      </w:r>
      <w:r w:rsidRPr="00A3639E">
        <w:rPr>
          <w:rFonts w:cstheme="minorHAnsi"/>
          <w:color w:val="222222"/>
          <w:sz w:val="24"/>
          <w:szCs w:val="24"/>
        </w:rPr>
        <w:t xml:space="preserve">skupiny zaměstnavatelů pro začlenění a získávání kvalifikací (GEIQ -  </w:t>
      </w:r>
      <w:proofErr w:type="spellStart"/>
      <w:r w:rsidRPr="00A3639E">
        <w:rPr>
          <w:rFonts w:cstheme="minorHAnsi"/>
          <w:color w:val="222222"/>
          <w:sz w:val="24"/>
          <w:szCs w:val="24"/>
        </w:rPr>
        <w:t>groupes</w:t>
      </w:r>
      <w:proofErr w:type="spellEnd"/>
      <w:r w:rsidRPr="00A3639E">
        <w:rPr>
          <w:rFonts w:cstheme="minorHAnsi"/>
          <w:color w:val="222222"/>
          <w:sz w:val="24"/>
          <w:szCs w:val="24"/>
        </w:rPr>
        <w:t xml:space="preserve"> </w:t>
      </w:r>
      <w:proofErr w:type="spellStart"/>
      <w:r w:rsidRPr="00A3639E">
        <w:rPr>
          <w:rFonts w:cstheme="minorHAnsi"/>
          <w:color w:val="222222"/>
          <w:sz w:val="24"/>
          <w:szCs w:val="24"/>
        </w:rPr>
        <w:t>d’employeurs</w:t>
      </w:r>
      <w:proofErr w:type="spellEnd"/>
      <w:r w:rsidRPr="00A3639E">
        <w:rPr>
          <w:rFonts w:cstheme="minorHAnsi"/>
          <w:color w:val="222222"/>
          <w:sz w:val="24"/>
          <w:szCs w:val="24"/>
        </w:rPr>
        <w:t xml:space="preserve"> </w:t>
      </w:r>
      <w:proofErr w:type="spellStart"/>
      <w:r w:rsidRPr="00A3639E">
        <w:rPr>
          <w:rFonts w:cstheme="minorHAnsi"/>
          <w:color w:val="222222"/>
          <w:sz w:val="24"/>
          <w:szCs w:val="24"/>
        </w:rPr>
        <w:t>pour</w:t>
      </w:r>
      <w:proofErr w:type="spellEnd"/>
      <w:r w:rsidRPr="00A3639E">
        <w:rPr>
          <w:rFonts w:cstheme="minorHAnsi"/>
          <w:color w:val="222222"/>
          <w:sz w:val="24"/>
          <w:szCs w:val="24"/>
        </w:rPr>
        <w:t xml:space="preserve"> </w:t>
      </w:r>
      <w:proofErr w:type="spellStart"/>
      <w:r w:rsidRPr="00A3639E">
        <w:rPr>
          <w:rFonts w:cstheme="minorHAnsi"/>
          <w:color w:val="222222"/>
          <w:sz w:val="24"/>
          <w:szCs w:val="24"/>
        </w:rPr>
        <w:t>l’insertion</w:t>
      </w:r>
      <w:proofErr w:type="spellEnd"/>
      <w:r w:rsidRPr="00A3639E">
        <w:rPr>
          <w:rFonts w:cstheme="minorHAnsi"/>
          <w:color w:val="222222"/>
          <w:sz w:val="24"/>
          <w:szCs w:val="24"/>
        </w:rPr>
        <w:t xml:space="preserve"> et la </w:t>
      </w:r>
      <w:proofErr w:type="spellStart"/>
      <w:r w:rsidRPr="00A3639E">
        <w:rPr>
          <w:rFonts w:cstheme="minorHAnsi"/>
          <w:color w:val="222222"/>
          <w:sz w:val="24"/>
          <w:szCs w:val="24"/>
        </w:rPr>
        <w:t>qualification</w:t>
      </w:r>
      <w:proofErr w:type="spellEnd"/>
      <w:r w:rsidRPr="00A3639E">
        <w:rPr>
          <w:rFonts w:cstheme="minorHAnsi"/>
          <w:color w:val="222222"/>
          <w:sz w:val="24"/>
          <w:szCs w:val="24"/>
        </w:rPr>
        <w:t xml:space="preserve">), které podporují ty, kteří mají potíže s přístupem na trh práce a získáním kvalifikace. </w:t>
      </w:r>
    </w:p>
    <w:p w14:paraId="6D23E845" w14:textId="07F06931" w:rsidR="00A3639E" w:rsidRDefault="00A3639E" w:rsidP="008C17BB">
      <w:pPr>
        <w:jc w:val="both"/>
        <w:rPr>
          <w:rFonts w:cstheme="minorHAnsi"/>
          <w:color w:val="222222"/>
          <w:sz w:val="24"/>
          <w:szCs w:val="24"/>
        </w:rPr>
      </w:pPr>
      <w:r w:rsidRPr="00A3639E">
        <w:rPr>
          <w:rFonts w:cstheme="minorHAnsi"/>
          <w:color w:val="222222"/>
          <w:sz w:val="24"/>
          <w:szCs w:val="24"/>
        </w:rPr>
        <w:t>Odhaduje se, že v lednu 2014 bylo ve Francii přibližně 4 000 skupin zemědělských zaměstnavatelů, 100 skupin zaměstnavatelů pro začlenění a získávání kvalifikací a 300 skupin zaměstnavatelů v </w:t>
      </w:r>
      <w:proofErr w:type="spellStart"/>
      <w:r w:rsidRPr="00A3639E">
        <w:rPr>
          <w:rFonts w:cstheme="minorHAnsi"/>
          <w:color w:val="222222"/>
          <w:sz w:val="24"/>
          <w:szCs w:val="24"/>
        </w:rPr>
        <w:t>jednoodvětvových</w:t>
      </w:r>
      <w:proofErr w:type="spellEnd"/>
      <w:r w:rsidRPr="00A3639E">
        <w:rPr>
          <w:rFonts w:cstheme="minorHAnsi"/>
          <w:color w:val="222222"/>
          <w:sz w:val="24"/>
          <w:szCs w:val="24"/>
        </w:rPr>
        <w:t xml:space="preserve"> či  </w:t>
      </w:r>
      <w:r w:rsidR="00DC318C">
        <w:rPr>
          <w:rFonts w:cstheme="minorHAnsi"/>
          <w:color w:val="222222"/>
          <w:sz w:val="24"/>
          <w:szCs w:val="24"/>
        </w:rPr>
        <w:t xml:space="preserve"> </w:t>
      </w:r>
      <w:proofErr w:type="spellStart"/>
      <w:r w:rsidRPr="00A3639E">
        <w:rPr>
          <w:rFonts w:cstheme="minorHAnsi"/>
          <w:color w:val="222222"/>
          <w:sz w:val="24"/>
          <w:szCs w:val="24"/>
        </w:rPr>
        <w:t>víceodvětvových</w:t>
      </w:r>
      <w:proofErr w:type="spellEnd"/>
      <w:r w:rsidRPr="00A3639E">
        <w:rPr>
          <w:rFonts w:cstheme="minorHAnsi"/>
          <w:color w:val="222222"/>
          <w:sz w:val="24"/>
          <w:szCs w:val="24"/>
        </w:rPr>
        <w:t xml:space="preserve"> seskupeních.</w:t>
      </w:r>
    </w:p>
    <w:p w14:paraId="200179A6" w14:textId="77777777" w:rsidR="00BB76E5" w:rsidRDefault="00A3639E" w:rsidP="008C17BB">
      <w:pPr>
        <w:jc w:val="both"/>
        <w:rPr>
          <w:rFonts w:cstheme="minorHAnsi"/>
          <w:color w:val="222222"/>
          <w:sz w:val="24"/>
          <w:szCs w:val="24"/>
        </w:rPr>
      </w:pPr>
      <w:r w:rsidRPr="00A3639E">
        <w:rPr>
          <w:rFonts w:cstheme="minorHAnsi"/>
          <w:color w:val="222222"/>
          <w:sz w:val="24"/>
          <w:szCs w:val="24"/>
        </w:rPr>
        <w:t>V Belgii</w:t>
      </w:r>
      <w:r w:rsidRPr="00A3639E">
        <w:rPr>
          <w:rFonts w:cstheme="minorHAnsi"/>
          <w:b/>
          <w:color w:val="222222"/>
          <w:sz w:val="24"/>
          <w:szCs w:val="24"/>
        </w:rPr>
        <w:t xml:space="preserve"> </w:t>
      </w:r>
      <w:r w:rsidRPr="00A3639E">
        <w:rPr>
          <w:rFonts w:cstheme="minorHAnsi"/>
          <w:color w:val="222222"/>
          <w:sz w:val="24"/>
          <w:szCs w:val="24"/>
        </w:rPr>
        <w:t xml:space="preserve">umožňuje legislativa od roku 2000 Ministerstvu práce udělit povolení (zpočátku po dobu jednoho roku, pak trvale) za účelem vytvoření strategického sdílení </w:t>
      </w:r>
      <w:proofErr w:type="gramStart"/>
      <w:r w:rsidRPr="00A3639E">
        <w:rPr>
          <w:rFonts w:cstheme="minorHAnsi"/>
          <w:color w:val="222222"/>
          <w:sz w:val="24"/>
          <w:szCs w:val="24"/>
        </w:rPr>
        <w:t>zaměstnanců</w:t>
      </w:r>
      <w:proofErr w:type="gramEnd"/>
      <w:r w:rsidRPr="00A3639E">
        <w:rPr>
          <w:rFonts w:cstheme="minorHAnsi"/>
          <w:color w:val="222222"/>
          <w:sz w:val="24"/>
          <w:szCs w:val="24"/>
        </w:rPr>
        <w:t xml:space="preserve"> pokud budou sp</w:t>
      </w:r>
      <w:r>
        <w:rPr>
          <w:rFonts w:cstheme="minorHAnsi"/>
          <w:color w:val="222222"/>
          <w:sz w:val="24"/>
          <w:szCs w:val="24"/>
        </w:rPr>
        <w:t>lněny následující podmínky:</w:t>
      </w:r>
    </w:p>
    <w:p w14:paraId="3FD47009" w14:textId="49206FF3" w:rsidR="00BB76E5" w:rsidRDefault="00A3639E" w:rsidP="00BB76E5">
      <w:pPr>
        <w:pStyle w:val="Odstavecseseznamem"/>
        <w:numPr>
          <w:ilvl w:val="0"/>
          <w:numId w:val="30"/>
        </w:numPr>
        <w:jc w:val="both"/>
        <w:rPr>
          <w:rFonts w:cstheme="minorHAnsi"/>
          <w:color w:val="222222"/>
          <w:sz w:val="24"/>
          <w:szCs w:val="24"/>
        </w:rPr>
      </w:pPr>
      <w:r w:rsidRPr="00BB76E5">
        <w:rPr>
          <w:rFonts w:cstheme="minorHAnsi"/>
          <w:color w:val="222222"/>
          <w:sz w:val="24"/>
          <w:szCs w:val="24"/>
        </w:rPr>
        <w:lastRenderedPageBreak/>
        <w:t>několik společností musí založit samostatnou právnickou osobu</w:t>
      </w:r>
    </w:p>
    <w:p w14:paraId="6BF60D3A" w14:textId="7C73A43A" w:rsidR="00A3639E" w:rsidRPr="00231974" w:rsidRDefault="00A3639E" w:rsidP="00BB76E5">
      <w:pPr>
        <w:pStyle w:val="Odstavecseseznamem"/>
        <w:numPr>
          <w:ilvl w:val="0"/>
          <w:numId w:val="30"/>
        </w:numPr>
        <w:jc w:val="both"/>
        <w:rPr>
          <w:rFonts w:cstheme="minorHAnsi"/>
          <w:color w:val="222222"/>
          <w:sz w:val="24"/>
          <w:szCs w:val="24"/>
        </w:rPr>
      </w:pPr>
      <w:r w:rsidRPr="00BB76E5">
        <w:rPr>
          <w:rFonts w:cstheme="minorHAnsi"/>
          <w:color w:val="222222"/>
          <w:sz w:val="24"/>
          <w:szCs w:val="24"/>
        </w:rPr>
        <w:t xml:space="preserve">tato právnická osoba musí být nezisková organizace ekonomického zájmu s výhradním cílem sdílení zaměstnanců. Stává se zaměstnavatelem sdílených pracovníků, platí je a provádí fakturaci </w:t>
      </w:r>
      <w:r w:rsidRPr="001C59B2">
        <w:rPr>
          <w:rFonts w:cstheme="minorHAnsi"/>
          <w:color w:val="222222"/>
          <w:sz w:val="24"/>
          <w:szCs w:val="24"/>
        </w:rPr>
        <w:t xml:space="preserve">členským společnostem podle skutečné pracovní doby sdílených pracovníků. Členské společnosti jsou společně odpovědné za financování a jsou zastoupeny v představenstvu. </w:t>
      </w:r>
    </w:p>
    <w:p w14:paraId="1C94C3B7" w14:textId="43C2C4D1" w:rsidR="00DC318C" w:rsidRDefault="00DC318C" w:rsidP="008C17BB">
      <w:pPr>
        <w:jc w:val="both"/>
        <w:rPr>
          <w:rFonts w:cstheme="minorHAnsi"/>
          <w:color w:val="222222"/>
          <w:sz w:val="24"/>
          <w:szCs w:val="24"/>
        </w:rPr>
      </w:pPr>
      <w:r w:rsidRPr="00DC318C">
        <w:rPr>
          <w:rFonts w:cstheme="minorHAnsi"/>
          <w:color w:val="262626"/>
          <w:sz w:val="24"/>
          <w:szCs w:val="24"/>
        </w:rPr>
        <w:t xml:space="preserve">Pokud se jedná o klíčové trendy v oblasti nestandardních zaměstnání, je třeba uvést, že ve více než 150 zemích </w:t>
      </w:r>
      <w:r w:rsidRPr="00DC318C">
        <w:rPr>
          <w:rFonts w:cstheme="minorHAnsi"/>
          <w:color w:val="222222"/>
          <w:sz w:val="24"/>
          <w:szCs w:val="24"/>
        </w:rPr>
        <w:t xml:space="preserve">se pohybuje průměrné využívání dočasných zaměstnanců v registrovaných soukromých firmách okolo 11 %. </w:t>
      </w:r>
      <w:proofErr w:type="gramStart"/>
      <w:r w:rsidRPr="00DC318C">
        <w:rPr>
          <w:rFonts w:cstheme="minorHAnsi"/>
          <w:color w:val="222222"/>
          <w:sz w:val="24"/>
          <w:szCs w:val="24"/>
        </w:rPr>
        <w:t>Existují  velké</w:t>
      </w:r>
      <w:proofErr w:type="gramEnd"/>
      <w:r w:rsidRPr="00DC318C">
        <w:rPr>
          <w:rFonts w:cstheme="minorHAnsi"/>
          <w:color w:val="222222"/>
          <w:sz w:val="24"/>
          <w:szCs w:val="24"/>
        </w:rPr>
        <w:t xml:space="preserve"> rozdíly ve využívání dočasného zaměstnávání, např. méně než 5 % v Lotyšsku, Norsku a </w:t>
      </w:r>
      <w:r w:rsidR="000C7F8D">
        <w:rPr>
          <w:rFonts w:cstheme="minorHAnsi"/>
          <w:color w:val="222222"/>
          <w:sz w:val="24"/>
          <w:szCs w:val="24"/>
        </w:rPr>
        <w:t xml:space="preserve">až do výše </w:t>
      </w:r>
      <w:r w:rsidRPr="00DC318C">
        <w:rPr>
          <w:rFonts w:cstheme="minorHAnsi"/>
          <w:color w:val="222222"/>
          <w:sz w:val="24"/>
          <w:szCs w:val="24"/>
        </w:rPr>
        <w:t>více než 25</w:t>
      </w:r>
      <w:r w:rsidR="000C7F8D">
        <w:rPr>
          <w:rFonts w:cstheme="minorHAnsi"/>
          <w:color w:val="222222"/>
          <w:sz w:val="24"/>
          <w:szCs w:val="24"/>
        </w:rPr>
        <w:t xml:space="preserve"> </w:t>
      </w:r>
      <w:r w:rsidRPr="00DC318C">
        <w:rPr>
          <w:rFonts w:cstheme="minorHAnsi"/>
          <w:color w:val="222222"/>
          <w:sz w:val="24"/>
          <w:szCs w:val="24"/>
        </w:rPr>
        <w:t xml:space="preserve">% ve Španělsku. </w:t>
      </w:r>
    </w:p>
    <w:p w14:paraId="78A4AD81" w14:textId="6F4968CF" w:rsidR="00DC318C" w:rsidRDefault="00DC318C" w:rsidP="008C17BB">
      <w:pPr>
        <w:jc w:val="both"/>
        <w:textAlignment w:val="top"/>
        <w:rPr>
          <w:rFonts w:cstheme="minorHAnsi"/>
          <w:color w:val="222222"/>
          <w:sz w:val="24"/>
          <w:szCs w:val="24"/>
        </w:rPr>
      </w:pPr>
      <w:r w:rsidRPr="00DC318C">
        <w:rPr>
          <w:rFonts w:cstheme="minorHAnsi"/>
          <w:color w:val="222222"/>
          <w:sz w:val="24"/>
          <w:szCs w:val="24"/>
        </w:rPr>
        <w:t>Zatímco ženy představují méně než 40</w:t>
      </w:r>
      <w:r w:rsidR="000C7F8D">
        <w:rPr>
          <w:rFonts w:cstheme="minorHAnsi"/>
          <w:color w:val="222222"/>
          <w:sz w:val="24"/>
          <w:szCs w:val="24"/>
        </w:rPr>
        <w:t xml:space="preserve"> </w:t>
      </w:r>
      <w:r w:rsidRPr="00DC318C">
        <w:rPr>
          <w:rFonts w:cstheme="minorHAnsi"/>
          <w:color w:val="222222"/>
          <w:sz w:val="24"/>
          <w:szCs w:val="24"/>
        </w:rPr>
        <w:t>% celkových vynaložených mzdových prostředků, reprezentují 57</w:t>
      </w:r>
      <w:r w:rsidR="000C7F8D">
        <w:rPr>
          <w:rFonts w:cstheme="minorHAnsi"/>
          <w:color w:val="222222"/>
          <w:sz w:val="24"/>
          <w:szCs w:val="24"/>
        </w:rPr>
        <w:t xml:space="preserve"> </w:t>
      </w:r>
      <w:r w:rsidRPr="00DC318C">
        <w:rPr>
          <w:rFonts w:cstheme="minorHAnsi"/>
          <w:color w:val="222222"/>
          <w:sz w:val="24"/>
          <w:szCs w:val="24"/>
        </w:rPr>
        <w:t xml:space="preserve">% zaměstnanců na částečný úvazek. Mnoho žen pracuje na částečný úvazek, protože jim to dovoluje kombinovat placenou práci s domácností a péčí. V zemích, jako je Německo, Nizozemsko </w:t>
      </w:r>
      <w:r w:rsidR="000C7F8D">
        <w:rPr>
          <w:rFonts w:cstheme="minorHAnsi"/>
          <w:color w:val="222222"/>
          <w:sz w:val="24"/>
          <w:szCs w:val="24"/>
        </w:rPr>
        <w:t xml:space="preserve">a Švýcarsko je více než 25 %ní </w:t>
      </w:r>
      <w:r w:rsidRPr="00DC318C">
        <w:rPr>
          <w:rFonts w:cstheme="minorHAnsi"/>
          <w:color w:val="222222"/>
          <w:sz w:val="24"/>
          <w:szCs w:val="24"/>
        </w:rPr>
        <w:t>rozdíl v zapojení žen v zaměstnání na částečný úvazek ve srovnání s muži.</w:t>
      </w:r>
    </w:p>
    <w:p w14:paraId="0DC0DD0B" w14:textId="0DF4D17C" w:rsidR="00DC318C" w:rsidRDefault="00DC318C" w:rsidP="008C17BB">
      <w:pPr>
        <w:jc w:val="both"/>
        <w:textAlignment w:val="top"/>
        <w:rPr>
          <w:rFonts w:cstheme="minorHAnsi"/>
          <w:color w:val="222222"/>
          <w:sz w:val="24"/>
          <w:szCs w:val="24"/>
        </w:rPr>
      </w:pPr>
      <w:r w:rsidRPr="00DC318C">
        <w:rPr>
          <w:rFonts w:cstheme="minorHAnsi"/>
          <w:color w:val="222222"/>
          <w:sz w:val="24"/>
          <w:szCs w:val="24"/>
        </w:rPr>
        <w:t xml:space="preserve">V rozvinutých zemích bývá práce na částečný úvazek diverzifikována na práci "velmi krátkých hodin", nebo "pohotovostních hodin", včetně smluv s "nulovými hodinami" (bez garantovaných minimálních hodin). Ve Velké Británii </w:t>
      </w:r>
      <w:r w:rsidR="000C7F8D">
        <w:rPr>
          <w:rFonts w:cstheme="minorHAnsi"/>
          <w:color w:val="222222"/>
          <w:sz w:val="24"/>
          <w:szCs w:val="24"/>
        </w:rPr>
        <w:t xml:space="preserve">na konci roku 2015 téměř </w:t>
      </w:r>
      <w:r w:rsidRPr="00DC318C">
        <w:rPr>
          <w:rFonts w:cstheme="minorHAnsi"/>
          <w:color w:val="222222"/>
          <w:sz w:val="24"/>
          <w:szCs w:val="24"/>
        </w:rPr>
        <w:t>2,5</w:t>
      </w:r>
      <w:r w:rsidR="000C7F8D">
        <w:rPr>
          <w:rFonts w:cstheme="minorHAnsi"/>
          <w:color w:val="222222"/>
          <w:sz w:val="24"/>
          <w:szCs w:val="24"/>
        </w:rPr>
        <w:t xml:space="preserve"> </w:t>
      </w:r>
      <w:r w:rsidRPr="00DC318C">
        <w:rPr>
          <w:rFonts w:cstheme="minorHAnsi"/>
          <w:color w:val="222222"/>
          <w:sz w:val="24"/>
          <w:szCs w:val="24"/>
        </w:rPr>
        <w:t>% zaměstnanců pracovalo na základě smluv s „nulovými hodinami“. Přibližně 10</w:t>
      </w:r>
      <w:r w:rsidR="000C7F8D">
        <w:rPr>
          <w:rFonts w:cstheme="minorHAnsi"/>
          <w:color w:val="222222"/>
          <w:sz w:val="24"/>
          <w:szCs w:val="24"/>
        </w:rPr>
        <w:t xml:space="preserve"> </w:t>
      </w:r>
      <w:r w:rsidRPr="00DC318C">
        <w:rPr>
          <w:rFonts w:cstheme="minorHAnsi"/>
          <w:color w:val="222222"/>
          <w:sz w:val="24"/>
          <w:szCs w:val="24"/>
        </w:rPr>
        <w:t>% pracovních sil ve Spojených státech má nepravidelné a „pohotovostní“ zaměs</w:t>
      </w:r>
      <w:r w:rsidR="000C7F8D">
        <w:rPr>
          <w:rFonts w:cstheme="minorHAnsi"/>
          <w:color w:val="222222"/>
          <w:sz w:val="24"/>
          <w:szCs w:val="24"/>
        </w:rPr>
        <w:t>tnání, přičemž jde o pracovníky</w:t>
      </w:r>
      <w:r w:rsidRPr="00DC318C">
        <w:rPr>
          <w:rFonts w:cstheme="minorHAnsi"/>
          <w:color w:val="222222"/>
          <w:sz w:val="24"/>
          <w:szCs w:val="24"/>
        </w:rPr>
        <w:t xml:space="preserve"> s nejnižšími příjmy.</w:t>
      </w:r>
    </w:p>
    <w:p w14:paraId="611AFBC0" w14:textId="2B04CDB7" w:rsidR="00E125AC" w:rsidRPr="00DA6310" w:rsidRDefault="00DC318C" w:rsidP="008C17BB">
      <w:pPr>
        <w:jc w:val="both"/>
        <w:textAlignment w:val="top"/>
        <w:rPr>
          <w:rFonts w:cstheme="minorHAnsi"/>
          <w:color w:val="222222"/>
          <w:sz w:val="24"/>
          <w:szCs w:val="24"/>
        </w:rPr>
      </w:pPr>
      <w:r w:rsidRPr="00DC318C">
        <w:rPr>
          <w:rFonts w:cstheme="minorHAnsi"/>
          <w:color w:val="222222"/>
          <w:sz w:val="24"/>
          <w:szCs w:val="24"/>
        </w:rPr>
        <w:t>Údaje o dočasné agenturní práci (TAW) a dalších smluvních vztazích, které zahrnují více stran, jsou vzácné. V zemích s dostupnými údaji se TAW pohybuje od 1 do 6</w:t>
      </w:r>
      <w:r w:rsidR="000C7F8D">
        <w:rPr>
          <w:rFonts w:cstheme="minorHAnsi"/>
          <w:color w:val="222222"/>
          <w:sz w:val="24"/>
          <w:szCs w:val="24"/>
        </w:rPr>
        <w:t xml:space="preserve"> </w:t>
      </w:r>
      <w:r w:rsidRPr="00DC318C">
        <w:rPr>
          <w:rFonts w:cstheme="minorHAnsi"/>
          <w:color w:val="222222"/>
          <w:sz w:val="24"/>
          <w:szCs w:val="24"/>
        </w:rPr>
        <w:t xml:space="preserve">% mzdového zaměstnávání. Spíše asijské země se v posledních desetiletích staly svědky růstu různých forem agenturních, subdodavatelských </w:t>
      </w:r>
      <w:r w:rsidR="00045811">
        <w:rPr>
          <w:rFonts w:cstheme="minorHAnsi"/>
          <w:color w:val="222222"/>
          <w:sz w:val="24"/>
          <w:szCs w:val="24"/>
        </w:rPr>
        <w:t>nebo externě zajištěných prací</w:t>
      </w:r>
    </w:p>
    <w:p w14:paraId="36263C11" w14:textId="1A54EA0F" w:rsidR="00E125AC" w:rsidRDefault="00E125AC" w:rsidP="00BB76E5">
      <w:pPr>
        <w:pStyle w:val="Nadpis1"/>
      </w:pPr>
      <w:bookmarkStart w:id="16" w:name="_Toc493575148"/>
      <w:r w:rsidRPr="00E125AC">
        <w:lastRenderedPageBreak/>
        <w:t>Možné pozitivní a negativní dopady nestandardních forem zaměstnávání</w:t>
      </w:r>
      <w:bookmarkEnd w:id="16"/>
    </w:p>
    <w:p w14:paraId="73435050" w14:textId="0E093AE1" w:rsidR="007E0FDE" w:rsidRDefault="007E0FDE" w:rsidP="00D00730">
      <w:pPr>
        <w:jc w:val="both"/>
        <w:textAlignment w:val="top"/>
        <w:rPr>
          <w:rFonts w:cstheme="minorHAnsi"/>
          <w:color w:val="222222"/>
          <w:sz w:val="24"/>
          <w:szCs w:val="24"/>
        </w:rPr>
      </w:pPr>
      <w:r w:rsidRPr="00D00730">
        <w:rPr>
          <w:rFonts w:cstheme="minorHAnsi"/>
          <w:color w:val="222222"/>
          <w:sz w:val="24"/>
          <w:szCs w:val="24"/>
        </w:rPr>
        <w:t xml:space="preserve">Nestandardní formy zaměstnávání mohou přinášet jak nové možnosti a šance, tak i určitá rizika a znevýhodnění jak pro zaměstnance, tak i zaměstnavatele. </w:t>
      </w:r>
      <w:r w:rsidR="00F32060">
        <w:rPr>
          <w:rFonts w:cstheme="minorHAnsi"/>
          <w:color w:val="222222"/>
          <w:sz w:val="24"/>
          <w:szCs w:val="24"/>
        </w:rPr>
        <w:t xml:space="preserve">Tato </w:t>
      </w:r>
      <w:r w:rsidRPr="007E0FDE">
        <w:rPr>
          <w:rFonts w:cstheme="minorHAnsi"/>
          <w:color w:val="222222"/>
          <w:sz w:val="24"/>
          <w:szCs w:val="24"/>
        </w:rPr>
        <w:t>pracovní místa mohou poskytnout nový přístup na trh práce, včetně znevýhodněných skupin, v některých případech mohou</w:t>
      </w:r>
      <w:r w:rsidR="00F32060">
        <w:rPr>
          <w:rFonts w:cstheme="minorHAnsi"/>
          <w:color w:val="222222"/>
          <w:sz w:val="24"/>
          <w:szCs w:val="24"/>
        </w:rPr>
        <w:t xml:space="preserve"> rovněž</w:t>
      </w:r>
      <w:r w:rsidRPr="007E0FDE">
        <w:rPr>
          <w:rFonts w:cstheme="minorHAnsi"/>
          <w:color w:val="222222"/>
          <w:sz w:val="24"/>
          <w:szCs w:val="24"/>
        </w:rPr>
        <w:t xml:space="preserve"> poskytnout příležitost k přesunu k lepším pracovním místům. Navíc mohou poskytnout flexibilitu jak podnikům, tak zaměstnancům, zejména pokud je dobrovolně z</w:t>
      </w:r>
      <w:r>
        <w:rPr>
          <w:rFonts w:cstheme="minorHAnsi"/>
          <w:color w:val="222222"/>
          <w:sz w:val="24"/>
          <w:szCs w:val="24"/>
        </w:rPr>
        <w:t>volena práce na částečný úvazek.</w:t>
      </w:r>
    </w:p>
    <w:p w14:paraId="07D3BFA5" w14:textId="37855872" w:rsidR="006E5449" w:rsidRPr="007E0FDE" w:rsidRDefault="007E0FDE" w:rsidP="008C17BB">
      <w:pPr>
        <w:jc w:val="both"/>
        <w:rPr>
          <w:rFonts w:cstheme="minorHAnsi"/>
          <w:color w:val="222222"/>
          <w:sz w:val="24"/>
          <w:szCs w:val="24"/>
        </w:rPr>
      </w:pPr>
      <w:r w:rsidRPr="007E0FDE">
        <w:rPr>
          <w:rFonts w:cstheme="minorHAnsi"/>
          <w:color w:val="222222"/>
          <w:sz w:val="24"/>
          <w:szCs w:val="24"/>
        </w:rPr>
        <w:t xml:space="preserve">Je však třeba vzít v úvahu fakt, že </w:t>
      </w:r>
      <w:r w:rsidR="006E5449" w:rsidRPr="007E0FDE">
        <w:rPr>
          <w:rFonts w:cstheme="minorHAnsi"/>
          <w:color w:val="222222"/>
          <w:sz w:val="24"/>
          <w:szCs w:val="24"/>
        </w:rPr>
        <w:t xml:space="preserve">některé formy nestandardního zaměstnávání mohou být spojeny s většími nejistotami pro pracovníky. V zemích, </w:t>
      </w:r>
      <w:r w:rsidRPr="007E0FDE">
        <w:rPr>
          <w:rFonts w:cstheme="minorHAnsi"/>
          <w:color w:val="222222"/>
          <w:sz w:val="24"/>
          <w:szCs w:val="24"/>
        </w:rPr>
        <w:t xml:space="preserve">kde jsou </w:t>
      </w:r>
      <w:r w:rsidRPr="007E0FDE">
        <w:rPr>
          <w:rFonts w:cstheme="minorHAnsi"/>
          <w:sz w:val="24"/>
          <w:szCs w:val="24"/>
        </w:rPr>
        <w:t xml:space="preserve">nestandardní formy zaměstnávání </w:t>
      </w:r>
      <w:r w:rsidR="006E5449" w:rsidRPr="007E0FDE">
        <w:rPr>
          <w:rFonts w:cstheme="minorHAnsi"/>
          <w:color w:val="222222"/>
          <w:sz w:val="24"/>
          <w:szCs w:val="24"/>
        </w:rPr>
        <w:t>rozšířen</w:t>
      </w:r>
      <w:r w:rsidRPr="007E0FDE">
        <w:rPr>
          <w:rFonts w:cstheme="minorHAnsi"/>
          <w:color w:val="222222"/>
          <w:sz w:val="24"/>
          <w:szCs w:val="24"/>
        </w:rPr>
        <w:t>y</w:t>
      </w:r>
      <w:r w:rsidR="006E5449" w:rsidRPr="007E0FDE">
        <w:rPr>
          <w:rFonts w:cstheme="minorHAnsi"/>
          <w:color w:val="222222"/>
          <w:sz w:val="24"/>
          <w:szCs w:val="24"/>
        </w:rPr>
        <w:t xml:space="preserve">, </w:t>
      </w:r>
      <w:r w:rsidR="00F32060">
        <w:rPr>
          <w:rFonts w:cstheme="minorHAnsi"/>
          <w:color w:val="222222"/>
          <w:sz w:val="24"/>
          <w:szCs w:val="24"/>
        </w:rPr>
        <w:t xml:space="preserve">pracovníci často riskují </w:t>
      </w:r>
      <w:r w:rsidR="006E5449" w:rsidRPr="007E0FDE">
        <w:rPr>
          <w:rFonts w:cstheme="minorHAnsi"/>
          <w:color w:val="222222"/>
          <w:sz w:val="24"/>
          <w:szCs w:val="24"/>
        </w:rPr>
        <w:t>mezi nestandardními pracovními místy a nezaměstnaností.</w:t>
      </w:r>
      <w:r w:rsidR="006E5449">
        <w:rPr>
          <w:rFonts w:ascii="Arial" w:hAnsi="Arial" w:cs="Arial"/>
          <w:color w:val="222222"/>
        </w:rPr>
        <w:br/>
      </w:r>
      <w:r w:rsidR="006E5449" w:rsidRPr="007E0FDE">
        <w:rPr>
          <w:rFonts w:ascii="Arial" w:hAnsi="Arial" w:cs="Arial"/>
          <w:color w:val="222222"/>
          <w:sz w:val="24"/>
          <w:szCs w:val="24"/>
        </w:rPr>
        <w:br/>
      </w:r>
      <w:r w:rsidR="006E5449" w:rsidRPr="007E0FDE">
        <w:rPr>
          <w:sz w:val="24"/>
          <w:szCs w:val="24"/>
        </w:rPr>
        <w:t>Na českém trhu práce patří mezi nejběžnější</w:t>
      </w:r>
      <w:r w:rsidR="0036615C">
        <w:rPr>
          <w:sz w:val="24"/>
          <w:szCs w:val="24"/>
        </w:rPr>
        <w:t xml:space="preserve"> samostatná výdělečná činnost</w:t>
      </w:r>
      <w:r w:rsidR="006E5449" w:rsidRPr="007E0FDE">
        <w:rPr>
          <w:sz w:val="24"/>
          <w:szCs w:val="24"/>
        </w:rPr>
        <w:t>, zkrácené úvazky, krátkodobé formy zaměstnávání (sjednávané prostřednictvím tzv. dohod), práce přes agentury a částečně i práce z domova. Podstatou zkrácených úvazků je harmonizace (sladění) práce a rodiny. Jedinec tráví v práci jen omezený čas, který pak může věnovat rodině, druhému zaměstnání nebo vlastnímu volnému času. Práce na zkrácený úvazek v ČR představuje v ČR jen malé procento pracovních úvazků. Důvodem mohou být velmi omezené příjmy, které z takových forem zaměstnávání běžně plynou. Rozvoj práce z domova v posledních letech je umožněn zejména rozvojem informačních technologií, které poskytují vyšší využitelnost této formy zaměstnávání zejména firmám zabývajícím se informačními technologiemi.</w:t>
      </w:r>
      <w:r w:rsidR="006E5449" w:rsidRPr="00136408">
        <w:t xml:space="preserve"> </w:t>
      </w:r>
    </w:p>
    <w:p w14:paraId="113A1AFA" w14:textId="274B0B55" w:rsidR="006E5449" w:rsidRPr="007E0FDE" w:rsidRDefault="006E5449" w:rsidP="008C17BB">
      <w:pPr>
        <w:jc w:val="both"/>
        <w:rPr>
          <w:rFonts w:cstheme="minorHAnsi"/>
          <w:color w:val="222222"/>
          <w:sz w:val="24"/>
          <w:szCs w:val="24"/>
        </w:rPr>
      </w:pPr>
      <w:r w:rsidRPr="007E0FDE">
        <w:rPr>
          <w:rFonts w:cstheme="minorHAnsi"/>
          <w:color w:val="222222"/>
          <w:sz w:val="24"/>
          <w:szCs w:val="24"/>
        </w:rPr>
        <w:t xml:space="preserve">Rozsáhlé využití </w:t>
      </w:r>
      <w:r w:rsidR="007E0FDE">
        <w:rPr>
          <w:rFonts w:cstheme="minorHAnsi"/>
          <w:color w:val="222222"/>
          <w:sz w:val="24"/>
          <w:szCs w:val="24"/>
        </w:rPr>
        <w:t>n</w:t>
      </w:r>
      <w:r w:rsidR="007E0FDE" w:rsidRPr="007E0FDE">
        <w:rPr>
          <w:rFonts w:cstheme="minorHAnsi"/>
          <w:color w:val="222222"/>
          <w:sz w:val="24"/>
          <w:szCs w:val="24"/>
        </w:rPr>
        <w:t>estandardní</w:t>
      </w:r>
      <w:r w:rsidR="007E0FDE">
        <w:rPr>
          <w:rFonts w:cstheme="minorHAnsi"/>
          <w:color w:val="222222"/>
          <w:sz w:val="24"/>
          <w:szCs w:val="24"/>
        </w:rPr>
        <w:t>ch</w:t>
      </w:r>
      <w:r w:rsidR="007E0FDE" w:rsidRPr="007E0FDE">
        <w:rPr>
          <w:rFonts w:cstheme="minorHAnsi"/>
          <w:color w:val="222222"/>
          <w:sz w:val="24"/>
          <w:szCs w:val="24"/>
        </w:rPr>
        <w:t xml:space="preserve"> for</w:t>
      </w:r>
      <w:r w:rsidR="007E0FDE">
        <w:rPr>
          <w:rFonts w:cstheme="minorHAnsi"/>
          <w:color w:val="222222"/>
          <w:sz w:val="24"/>
          <w:szCs w:val="24"/>
        </w:rPr>
        <w:t>em</w:t>
      </w:r>
      <w:r w:rsidR="007E0FDE" w:rsidRPr="007E0FDE">
        <w:rPr>
          <w:rFonts w:cstheme="minorHAnsi"/>
          <w:color w:val="222222"/>
          <w:sz w:val="24"/>
          <w:szCs w:val="24"/>
        </w:rPr>
        <w:t xml:space="preserve"> zaměstnání</w:t>
      </w:r>
      <w:r w:rsidR="007E0FDE">
        <w:rPr>
          <w:rFonts w:cstheme="minorHAnsi"/>
          <w:color w:val="222222"/>
          <w:sz w:val="24"/>
          <w:szCs w:val="24"/>
        </w:rPr>
        <w:t xml:space="preserve"> však </w:t>
      </w:r>
      <w:r w:rsidRPr="007E0FDE">
        <w:rPr>
          <w:rFonts w:cstheme="minorHAnsi"/>
          <w:color w:val="222222"/>
          <w:sz w:val="24"/>
          <w:szCs w:val="24"/>
        </w:rPr>
        <w:t>může mít také pro podnik</w:t>
      </w:r>
      <w:r w:rsidR="007E0FDE">
        <w:rPr>
          <w:rFonts w:cstheme="minorHAnsi"/>
          <w:color w:val="222222"/>
          <w:sz w:val="24"/>
          <w:szCs w:val="24"/>
        </w:rPr>
        <w:t xml:space="preserve">y poněkud negativní důsledky. </w:t>
      </w:r>
      <w:r w:rsidRPr="007E0FDE">
        <w:rPr>
          <w:rFonts w:cstheme="minorHAnsi"/>
          <w:color w:val="222222"/>
          <w:sz w:val="24"/>
          <w:szCs w:val="24"/>
        </w:rPr>
        <w:t xml:space="preserve">Krátkodobé náklady a flexibilita plynoucí z využívání </w:t>
      </w:r>
      <w:r w:rsidR="007E0FDE">
        <w:rPr>
          <w:rFonts w:cstheme="minorHAnsi"/>
          <w:color w:val="222222"/>
          <w:sz w:val="24"/>
          <w:szCs w:val="24"/>
        </w:rPr>
        <w:t xml:space="preserve">těchto forem </w:t>
      </w:r>
      <w:r w:rsidRPr="007E0FDE">
        <w:rPr>
          <w:rFonts w:cstheme="minorHAnsi"/>
          <w:color w:val="222222"/>
          <w:sz w:val="24"/>
          <w:szCs w:val="24"/>
        </w:rPr>
        <w:t>mohou být vyváženy dlouhodobějšími ztrátami produktivity. Existují důkazy o tom</w:t>
      </w:r>
      <w:r w:rsidR="007E0FDE">
        <w:rPr>
          <w:rFonts w:cstheme="minorHAnsi"/>
          <w:color w:val="222222"/>
          <w:sz w:val="24"/>
          <w:szCs w:val="24"/>
        </w:rPr>
        <w:t>, že firmy, které používají n</w:t>
      </w:r>
      <w:r w:rsidR="007E0FDE" w:rsidRPr="007E0FDE">
        <w:rPr>
          <w:rFonts w:cstheme="minorHAnsi"/>
          <w:color w:val="222222"/>
          <w:sz w:val="24"/>
          <w:szCs w:val="24"/>
        </w:rPr>
        <w:t>estandardní</w:t>
      </w:r>
      <w:r w:rsidR="007E0FDE">
        <w:rPr>
          <w:rFonts w:cstheme="minorHAnsi"/>
          <w:color w:val="222222"/>
          <w:sz w:val="24"/>
          <w:szCs w:val="24"/>
        </w:rPr>
        <w:t>ch</w:t>
      </w:r>
      <w:r w:rsidR="007E0FDE" w:rsidRPr="007E0FDE">
        <w:rPr>
          <w:rFonts w:cstheme="minorHAnsi"/>
          <w:color w:val="222222"/>
          <w:sz w:val="24"/>
          <w:szCs w:val="24"/>
        </w:rPr>
        <w:t xml:space="preserve"> for</w:t>
      </w:r>
      <w:r w:rsidR="007E0FDE">
        <w:rPr>
          <w:rFonts w:cstheme="minorHAnsi"/>
          <w:color w:val="222222"/>
          <w:sz w:val="24"/>
          <w:szCs w:val="24"/>
        </w:rPr>
        <w:t>em</w:t>
      </w:r>
      <w:r w:rsidR="007E0FDE" w:rsidRPr="007E0FDE">
        <w:rPr>
          <w:rFonts w:cstheme="minorHAnsi"/>
          <w:color w:val="222222"/>
          <w:sz w:val="24"/>
          <w:szCs w:val="24"/>
        </w:rPr>
        <w:t xml:space="preserve"> zaměstnání </w:t>
      </w:r>
      <w:r w:rsidRPr="007E0FDE">
        <w:rPr>
          <w:rFonts w:cstheme="minorHAnsi"/>
          <w:color w:val="222222"/>
          <w:sz w:val="24"/>
          <w:szCs w:val="24"/>
        </w:rPr>
        <w:t>více, mají tendenci nedostatečně investovat do výcviku, a to jak pro dočasné, tak i stálé zaměstnance, stejně jako do technologií zvyšujících produktivitu a inovace.</w:t>
      </w:r>
      <w:r w:rsidR="007E0FDE">
        <w:rPr>
          <w:rFonts w:cstheme="minorHAnsi"/>
          <w:color w:val="222222"/>
          <w:sz w:val="24"/>
          <w:szCs w:val="24"/>
        </w:rPr>
        <w:t xml:space="preserve"> </w:t>
      </w:r>
    </w:p>
    <w:p w14:paraId="5405808A" w14:textId="4352F381" w:rsidR="00646BD5" w:rsidRDefault="00646BD5" w:rsidP="008C17BB">
      <w:pPr>
        <w:spacing w:after="120"/>
        <w:jc w:val="both"/>
        <w:textAlignment w:val="top"/>
        <w:rPr>
          <w:rFonts w:ascii="Arial" w:hAnsi="Arial" w:cs="Arial"/>
          <w:color w:val="222222"/>
          <w:sz w:val="24"/>
          <w:szCs w:val="24"/>
        </w:rPr>
      </w:pPr>
      <w:r w:rsidRPr="00646BD5">
        <w:rPr>
          <w:rFonts w:eastAsia="Times New Roman" w:cstheme="minorHAnsi"/>
          <w:color w:val="222222"/>
          <w:sz w:val="24"/>
          <w:szCs w:val="24"/>
        </w:rPr>
        <w:t xml:space="preserve">Nestandardní </w:t>
      </w:r>
      <w:r w:rsidR="008E3B2B" w:rsidRPr="00646BD5">
        <w:rPr>
          <w:rFonts w:eastAsia="Times New Roman" w:cstheme="minorHAnsi"/>
          <w:color w:val="222222"/>
          <w:sz w:val="24"/>
          <w:szCs w:val="24"/>
        </w:rPr>
        <w:t>formy pracovních smluv a vztah</w:t>
      </w:r>
      <w:r w:rsidR="00972677" w:rsidRPr="00646BD5">
        <w:rPr>
          <w:rFonts w:eastAsia="Times New Roman" w:cstheme="minorHAnsi"/>
          <w:color w:val="222222"/>
          <w:sz w:val="24"/>
          <w:szCs w:val="24"/>
        </w:rPr>
        <w:t xml:space="preserve">ů - </w:t>
      </w:r>
      <w:r w:rsidR="00FC6A00">
        <w:rPr>
          <w:rFonts w:eastAsia="Times New Roman" w:cstheme="minorHAnsi"/>
          <w:color w:val="222222"/>
          <w:sz w:val="24"/>
          <w:szCs w:val="24"/>
        </w:rPr>
        <w:t xml:space="preserve"> </w:t>
      </w:r>
      <w:r w:rsidR="00972677" w:rsidRPr="00646BD5">
        <w:rPr>
          <w:rFonts w:eastAsia="Times New Roman" w:cstheme="minorHAnsi"/>
          <w:color w:val="222222"/>
          <w:sz w:val="24"/>
          <w:szCs w:val="24"/>
        </w:rPr>
        <w:t>včetně smluv s „nulovými hodinami“</w:t>
      </w:r>
      <w:r w:rsidR="008E3B2B" w:rsidRPr="00646BD5">
        <w:rPr>
          <w:rFonts w:eastAsia="Times New Roman" w:cstheme="minorHAnsi"/>
          <w:color w:val="222222"/>
          <w:sz w:val="24"/>
          <w:szCs w:val="24"/>
        </w:rPr>
        <w:t xml:space="preserve">, </w:t>
      </w:r>
      <w:r w:rsidRPr="00646BD5">
        <w:rPr>
          <w:rFonts w:eastAsia="Times New Roman" w:cstheme="minorHAnsi"/>
          <w:color w:val="222222"/>
          <w:sz w:val="24"/>
          <w:szCs w:val="24"/>
        </w:rPr>
        <w:t xml:space="preserve">„velmi krátkými hodinami“ </w:t>
      </w:r>
      <w:r w:rsidR="008E3B2B" w:rsidRPr="00646BD5">
        <w:rPr>
          <w:rFonts w:eastAsia="Times New Roman" w:cstheme="minorHAnsi"/>
          <w:color w:val="222222"/>
          <w:sz w:val="24"/>
          <w:szCs w:val="24"/>
        </w:rPr>
        <w:t xml:space="preserve">a </w:t>
      </w:r>
      <w:r w:rsidRPr="00646BD5">
        <w:rPr>
          <w:rFonts w:eastAsia="Times New Roman" w:cstheme="minorHAnsi"/>
          <w:color w:val="222222"/>
          <w:sz w:val="24"/>
          <w:szCs w:val="24"/>
        </w:rPr>
        <w:t xml:space="preserve">smluv, které se týkají </w:t>
      </w:r>
      <w:r w:rsidR="008E3B2B" w:rsidRPr="00646BD5">
        <w:rPr>
          <w:rFonts w:eastAsia="Times New Roman" w:cstheme="minorHAnsi"/>
          <w:color w:val="222222"/>
          <w:sz w:val="24"/>
          <w:szCs w:val="24"/>
        </w:rPr>
        <w:t xml:space="preserve">práce prostřednictvím zprostředkovatelů online </w:t>
      </w:r>
      <w:r w:rsidRPr="00646BD5">
        <w:rPr>
          <w:rFonts w:eastAsia="Times New Roman" w:cstheme="minorHAnsi"/>
          <w:color w:val="222222"/>
          <w:sz w:val="24"/>
          <w:szCs w:val="24"/>
        </w:rPr>
        <w:t>–</w:t>
      </w:r>
      <w:r w:rsidR="008E3B2B" w:rsidRPr="00646BD5">
        <w:rPr>
          <w:rFonts w:eastAsia="Times New Roman" w:cstheme="minorHAnsi"/>
          <w:color w:val="222222"/>
          <w:sz w:val="24"/>
          <w:szCs w:val="24"/>
        </w:rPr>
        <w:t xml:space="preserve"> se</w:t>
      </w:r>
      <w:r w:rsidRPr="00646BD5">
        <w:rPr>
          <w:rFonts w:eastAsia="Times New Roman" w:cstheme="minorHAnsi"/>
          <w:color w:val="222222"/>
          <w:sz w:val="24"/>
          <w:szCs w:val="24"/>
        </w:rPr>
        <w:t xml:space="preserve"> v Evropě</w:t>
      </w:r>
      <w:r w:rsidR="008E3B2B" w:rsidRPr="00646BD5">
        <w:rPr>
          <w:rFonts w:eastAsia="Times New Roman" w:cstheme="minorHAnsi"/>
          <w:color w:val="222222"/>
          <w:sz w:val="24"/>
          <w:szCs w:val="24"/>
        </w:rPr>
        <w:t xml:space="preserve"> od finanční krize rozrostly. Na </w:t>
      </w:r>
      <w:r w:rsidRPr="00646BD5">
        <w:rPr>
          <w:rFonts w:eastAsia="Times New Roman" w:cstheme="minorHAnsi"/>
          <w:color w:val="222222"/>
          <w:sz w:val="24"/>
          <w:szCs w:val="24"/>
        </w:rPr>
        <w:t>jedné straně inovace a kreativita</w:t>
      </w:r>
      <w:r w:rsidR="008E3B2B" w:rsidRPr="00646BD5">
        <w:rPr>
          <w:rFonts w:eastAsia="Times New Roman" w:cstheme="minorHAnsi"/>
          <w:color w:val="222222"/>
          <w:sz w:val="24"/>
          <w:szCs w:val="24"/>
        </w:rPr>
        <w:t xml:space="preserve"> musí být podporovány, na druhé straně však nové form</w:t>
      </w:r>
      <w:r w:rsidRPr="00646BD5">
        <w:rPr>
          <w:rFonts w:eastAsia="Times New Roman" w:cstheme="minorHAnsi"/>
          <w:color w:val="222222"/>
          <w:sz w:val="24"/>
          <w:szCs w:val="24"/>
        </w:rPr>
        <w:t>y pracovních vztahů také zvýšily</w:t>
      </w:r>
      <w:r w:rsidR="008E3B2B" w:rsidRPr="00646BD5">
        <w:rPr>
          <w:rFonts w:eastAsia="Times New Roman" w:cstheme="minorHAnsi"/>
          <w:color w:val="222222"/>
          <w:sz w:val="24"/>
          <w:szCs w:val="24"/>
        </w:rPr>
        <w:t xml:space="preserve"> nejist</w:t>
      </w:r>
      <w:r w:rsidRPr="00646BD5">
        <w:rPr>
          <w:rFonts w:eastAsia="Times New Roman" w:cstheme="minorHAnsi"/>
          <w:color w:val="222222"/>
          <w:sz w:val="24"/>
          <w:szCs w:val="24"/>
        </w:rPr>
        <w:t xml:space="preserve">otu pro mnoho pracovníků a vedly </w:t>
      </w:r>
      <w:r w:rsidR="0034267C">
        <w:rPr>
          <w:rFonts w:cstheme="minorHAnsi"/>
          <w:color w:val="222222"/>
          <w:sz w:val="24"/>
          <w:szCs w:val="24"/>
        </w:rPr>
        <w:t xml:space="preserve">k nerovnoměrnému </w:t>
      </w:r>
      <w:r w:rsidR="008E3B2B" w:rsidRPr="00646BD5">
        <w:rPr>
          <w:rFonts w:cstheme="minorHAnsi"/>
          <w:color w:val="222222"/>
          <w:sz w:val="24"/>
          <w:szCs w:val="24"/>
        </w:rPr>
        <w:t>vývoji trhu práce.</w:t>
      </w:r>
      <w:r>
        <w:rPr>
          <w:rFonts w:ascii="Arial" w:hAnsi="Arial" w:cs="Arial"/>
          <w:color w:val="222222"/>
          <w:sz w:val="24"/>
          <w:szCs w:val="24"/>
        </w:rPr>
        <w:t xml:space="preserve"> </w:t>
      </w:r>
    </w:p>
    <w:p w14:paraId="32FF1410" w14:textId="04FE9533" w:rsidR="00D00730" w:rsidRDefault="008E3B2B" w:rsidP="008C17BB">
      <w:pPr>
        <w:spacing w:after="120"/>
        <w:jc w:val="both"/>
        <w:textAlignment w:val="top"/>
        <w:rPr>
          <w:rFonts w:ascii="Arial" w:hAnsi="Arial" w:cs="Arial"/>
          <w:color w:val="222222"/>
          <w:sz w:val="24"/>
          <w:szCs w:val="24"/>
        </w:rPr>
      </w:pPr>
      <w:r w:rsidRPr="00646BD5">
        <w:rPr>
          <w:rFonts w:cstheme="minorHAnsi"/>
          <w:color w:val="222222"/>
          <w:sz w:val="24"/>
          <w:szCs w:val="24"/>
        </w:rPr>
        <w:t>Ve vztahu</w:t>
      </w:r>
      <w:r w:rsidR="00646BD5">
        <w:rPr>
          <w:rFonts w:cstheme="minorHAnsi"/>
          <w:color w:val="222222"/>
          <w:sz w:val="24"/>
          <w:szCs w:val="24"/>
        </w:rPr>
        <w:t xml:space="preserve"> </w:t>
      </w:r>
      <w:r w:rsidR="00646BD5" w:rsidRPr="00646BD5">
        <w:rPr>
          <w:rFonts w:cstheme="minorHAnsi"/>
          <w:color w:val="222222"/>
          <w:sz w:val="24"/>
          <w:szCs w:val="24"/>
        </w:rPr>
        <w:t xml:space="preserve">k nestandardním </w:t>
      </w:r>
      <w:r w:rsidRPr="00646BD5">
        <w:rPr>
          <w:rFonts w:cstheme="minorHAnsi"/>
          <w:color w:val="222222"/>
          <w:sz w:val="24"/>
          <w:szCs w:val="24"/>
        </w:rPr>
        <w:t>formám pracovních poměrů je třeba řešit otázky, jako je pracovní status a práva pracovníků, prosazování bezpečnosti a ochrany zdraví a odpovědnosti za účelem ochrany pracovníků, sp</w:t>
      </w:r>
      <w:r w:rsidR="00646BD5">
        <w:rPr>
          <w:rFonts w:cstheme="minorHAnsi"/>
          <w:color w:val="222222"/>
          <w:sz w:val="24"/>
          <w:szCs w:val="24"/>
        </w:rPr>
        <w:t>otřebitelů a široké veřejnosti.</w:t>
      </w:r>
    </w:p>
    <w:p w14:paraId="612EA3E1" w14:textId="43AFB6C6" w:rsidR="008E3B2B" w:rsidRPr="00D412CF" w:rsidRDefault="008E3B2B" w:rsidP="008C17BB">
      <w:pPr>
        <w:spacing w:after="120"/>
        <w:jc w:val="both"/>
        <w:textAlignment w:val="top"/>
        <w:rPr>
          <w:rFonts w:eastAsia="Times New Roman" w:cstheme="minorHAnsi"/>
          <w:color w:val="777777"/>
          <w:sz w:val="24"/>
          <w:szCs w:val="24"/>
        </w:rPr>
      </w:pPr>
      <w:r w:rsidRPr="00D412CF">
        <w:rPr>
          <w:rFonts w:cstheme="minorHAnsi"/>
          <w:color w:val="222222"/>
          <w:sz w:val="24"/>
          <w:szCs w:val="24"/>
        </w:rPr>
        <w:lastRenderedPageBreak/>
        <w:t>Lepší pochopení této měnící se povahy pracovních vztahů by mělo vést k efekti</w:t>
      </w:r>
      <w:r w:rsidR="00646BD5" w:rsidRPr="00D412CF">
        <w:rPr>
          <w:rFonts w:cstheme="minorHAnsi"/>
          <w:color w:val="222222"/>
          <w:sz w:val="24"/>
          <w:szCs w:val="24"/>
        </w:rPr>
        <w:t xml:space="preserve">vnější politice zaměstnanosti Evropské unie. Je třeba </w:t>
      </w:r>
      <w:r w:rsidRPr="00D412CF">
        <w:rPr>
          <w:rFonts w:cstheme="minorHAnsi"/>
          <w:color w:val="222222"/>
          <w:sz w:val="24"/>
          <w:szCs w:val="24"/>
        </w:rPr>
        <w:t>pomáhat identifikovat oblasti, na něž by se mělo zaměřit vytvoření udržitelných kvalitních pracovních míst.</w:t>
      </w:r>
      <w:r w:rsidRPr="00F243F1">
        <w:rPr>
          <w:rFonts w:ascii="Arial" w:hAnsi="Arial" w:cs="Arial"/>
          <w:color w:val="222222"/>
          <w:sz w:val="24"/>
          <w:szCs w:val="24"/>
        </w:rPr>
        <w:t xml:space="preserve"> </w:t>
      </w:r>
      <w:r w:rsidR="00D412CF" w:rsidRPr="00EC3E1E">
        <w:rPr>
          <w:rStyle w:val="st1"/>
          <w:rFonts w:cstheme="minorHAnsi"/>
          <w:color w:val="545454"/>
          <w:sz w:val="24"/>
          <w:szCs w:val="24"/>
        </w:rPr>
        <w:t xml:space="preserve">Evropský hospodářský a sociální výbor </w:t>
      </w:r>
      <w:r w:rsidR="00D412CF" w:rsidRPr="00EC3E1E">
        <w:rPr>
          <w:rStyle w:val="st1"/>
          <w:rFonts w:cstheme="minorHAnsi"/>
          <w:i/>
          <w:color w:val="545454"/>
          <w:sz w:val="24"/>
          <w:szCs w:val="24"/>
        </w:rPr>
        <w:t>(</w:t>
      </w:r>
      <w:r w:rsidR="00D412CF" w:rsidRPr="00EC3E1E">
        <w:rPr>
          <w:rStyle w:val="Zdraznn"/>
          <w:rFonts w:cstheme="minorHAnsi"/>
          <w:i w:val="0"/>
          <w:color w:val="545454"/>
          <w:sz w:val="24"/>
          <w:szCs w:val="24"/>
        </w:rPr>
        <w:t>EHSV</w:t>
      </w:r>
      <w:r w:rsidR="00D412CF" w:rsidRPr="00EC3E1E">
        <w:rPr>
          <w:rStyle w:val="st1"/>
          <w:rFonts w:cstheme="minorHAnsi"/>
          <w:i/>
          <w:color w:val="545454"/>
          <w:sz w:val="24"/>
          <w:szCs w:val="24"/>
        </w:rPr>
        <w:t>)</w:t>
      </w:r>
      <w:r w:rsidR="00D412CF" w:rsidRPr="00F243F1">
        <w:rPr>
          <w:rFonts w:ascii="Arial" w:eastAsia="Times New Roman" w:hAnsi="Arial" w:cs="Arial"/>
          <w:color w:val="222222"/>
          <w:sz w:val="24"/>
          <w:szCs w:val="24"/>
        </w:rPr>
        <w:t xml:space="preserve"> </w:t>
      </w:r>
      <w:r w:rsidRPr="00D412CF">
        <w:rPr>
          <w:rFonts w:cstheme="minorHAnsi"/>
          <w:color w:val="222222"/>
          <w:sz w:val="24"/>
          <w:szCs w:val="24"/>
        </w:rPr>
        <w:t xml:space="preserve">se například domnívá, že celoživotní odborná příprava, rekvalifikace a zvyšování </w:t>
      </w:r>
      <w:proofErr w:type="gramStart"/>
      <w:r w:rsidRPr="00D412CF">
        <w:rPr>
          <w:rFonts w:cstheme="minorHAnsi"/>
          <w:color w:val="222222"/>
          <w:sz w:val="24"/>
          <w:szCs w:val="24"/>
        </w:rPr>
        <w:t>kvalifikace - zejména</w:t>
      </w:r>
      <w:proofErr w:type="gramEnd"/>
      <w:r w:rsidRPr="00D412CF">
        <w:rPr>
          <w:rFonts w:cstheme="minorHAnsi"/>
          <w:color w:val="222222"/>
          <w:sz w:val="24"/>
          <w:szCs w:val="24"/>
        </w:rPr>
        <w:t xml:space="preserve"> digitální dovednosti - by se měl</w:t>
      </w:r>
      <w:r w:rsidR="00EC3E1E">
        <w:rPr>
          <w:rFonts w:cstheme="minorHAnsi"/>
          <w:color w:val="222222"/>
          <w:sz w:val="24"/>
          <w:szCs w:val="24"/>
        </w:rPr>
        <w:t xml:space="preserve">y stát prioritou, která </w:t>
      </w:r>
      <w:r w:rsidR="00D412CF" w:rsidRPr="00D412CF">
        <w:rPr>
          <w:rFonts w:cstheme="minorHAnsi"/>
          <w:color w:val="222222"/>
          <w:sz w:val="24"/>
          <w:szCs w:val="24"/>
        </w:rPr>
        <w:t xml:space="preserve">zajistí pracovníkům </w:t>
      </w:r>
      <w:r w:rsidRPr="00D412CF">
        <w:rPr>
          <w:rFonts w:cstheme="minorHAnsi"/>
          <w:color w:val="222222"/>
          <w:sz w:val="24"/>
          <w:szCs w:val="24"/>
        </w:rPr>
        <w:t>získání p</w:t>
      </w:r>
      <w:r w:rsidR="00D412CF" w:rsidRPr="00D412CF">
        <w:rPr>
          <w:rFonts w:cstheme="minorHAnsi"/>
          <w:color w:val="222222"/>
          <w:sz w:val="24"/>
          <w:szCs w:val="24"/>
        </w:rPr>
        <w:t>racovních míst na globalizovaných pracovištích</w:t>
      </w:r>
      <w:r w:rsidRPr="00D412CF">
        <w:rPr>
          <w:rFonts w:cstheme="minorHAnsi"/>
          <w:color w:val="222222"/>
          <w:sz w:val="24"/>
          <w:szCs w:val="24"/>
        </w:rPr>
        <w:t xml:space="preserve"> na vysoké úrovni. </w:t>
      </w:r>
      <w:r w:rsidRPr="00D412CF">
        <w:rPr>
          <w:rFonts w:eastAsia="Times New Roman" w:cstheme="minorHAnsi"/>
          <w:color w:val="222222"/>
          <w:sz w:val="24"/>
          <w:szCs w:val="24"/>
        </w:rPr>
        <w:t xml:space="preserve">Je také zapotřebí identifikace ohrožených skupin, které by mohly být nejvíce zranitelné v rámci pracovních dohod, které </w:t>
      </w:r>
      <w:r w:rsidR="00D412CF" w:rsidRPr="00D412CF">
        <w:rPr>
          <w:rFonts w:eastAsia="Times New Roman" w:cstheme="minorHAnsi"/>
          <w:color w:val="222222"/>
          <w:sz w:val="24"/>
          <w:szCs w:val="24"/>
        </w:rPr>
        <w:t xml:space="preserve">jim </w:t>
      </w:r>
      <w:r w:rsidRPr="00D412CF">
        <w:rPr>
          <w:rFonts w:eastAsia="Times New Roman" w:cstheme="minorHAnsi"/>
          <w:color w:val="222222"/>
          <w:sz w:val="24"/>
          <w:szCs w:val="24"/>
        </w:rPr>
        <w:t xml:space="preserve">nenabízejí zaručený příjem, ochranu sociálního zabezpečení nebo bezpečnost. </w:t>
      </w:r>
      <w:r w:rsidR="00D412CF" w:rsidRPr="00D412CF">
        <w:rPr>
          <w:rFonts w:eastAsia="Times New Roman" w:cstheme="minorHAnsi"/>
          <w:color w:val="222222"/>
          <w:sz w:val="24"/>
          <w:szCs w:val="24"/>
        </w:rPr>
        <w:t xml:space="preserve">Důležité jsou také </w:t>
      </w:r>
      <w:r w:rsidRPr="00D412CF">
        <w:rPr>
          <w:rFonts w:eastAsia="Times New Roman" w:cstheme="minorHAnsi"/>
          <w:color w:val="222222"/>
          <w:sz w:val="24"/>
          <w:szCs w:val="24"/>
        </w:rPr>
        <w:t>otázky týkající se odpovědnosti za úrazy, škody a selhání služeb ve vztahu k internetovým platformám a dalším novým formám samostatné výdělečné činnosti</w:t>
      </w:r>
      <w:r w:rsidR="00D412CF" w:rsidRPr="00D412CF">
        <w:rPr>
          <w:rFonts w:eastAsia="Times New Roman" w:cstheme="minorHAnsi"/>
          <w:color w:val="222222"/>
          <w:sz w:val="24"/>
          <w:szCs w:val="24"/>
        </w:rPr>
        <w:t xml:space="preserve">. Ty je nutné přezkoumat </w:t>
      </w:r>
      <w:r w:rsidRPr="00D412CF">
        <w:rPr>
          <w:rFonts w:eastAsia="Times New Roman" w:cstheme="minorHAnsi"/>
          <w:color w:val="222222"/>
          <w:sz w:val="24"/>
          <w:szCs w:val="24"/>
        </w:rPr>
        <w:t>a přijmout opatření k</w:t>
      </w:r>
      <w:r w:rsidR="00D412CF" w:rsidRPr="00D412CF">
        <w:rPr>
          <w:rFonts w:eastAsia="Times New Roman" w:cstheme="minorHAnsi"/>
          <w:color w:val="222222"/>
          <w:sz w:val="24"/>
          <w:szCs w:val="24"/>
        </w:rPr>
        <w:t xml:space="preserve"> jejich </w:t>
      </w:r>
      <w:r w:rsidRPr="00D412CF">
        <w:rPr>
          <w:rFonts w:eastAsia="Times New Roman" w:cstheme="minorHAnsi"/>
          <w:color w:val="222222"/>
          <w:sz w:val="24"/>
          <w:szCs w:val="24"/>
        </w:rPr>
        <w:t>objasnění a řešení případných</w:t>
      </w:r>
      <w:r w:rsidR="00D412CF" w:rsidRPr="00D412CF">
        <w:rPr>
          <w:rFonts w:eastAsia="Times New Roman" w:cstheme="minorHAnsi"/>
          <w:color w:val="222222"/>
          <w:sz w:val="24"/>
          <w:szCs w:val="24"/>
        </w:rPr>
        <w:t xml:space="preserve"> problémů a sporů. </w:t>
      </w:r>
      <w:r w:rsidRPr="00D412CF">
        <w:rPr>
          <w:rFonts w:eastAsia="Times New Roman" w:cstheme="minorHAnsi"/>
          <w:color w:val="222222"/>
          <w:sz w:val="24"/>
          <w:szCs w:val="24"/>
        </w:rPr>
        <w:t xml:space="preserve"> </w:t>
      </w:r>
    </w:p>
    <w:p w14:paraId="33E9FD08" w14:textId="4703AE69" w:rsidR="008E3B2B" w:rsidRDefault="00D412CF" w:rsidP="008C17BB">
      <w:pPr>
        <w:jc w:val="both"/>
        <w:rPr>
          <w:rFonts w:eastAsia="Times New Roman" w:cstheme="minorHAnsi"/>
          <w:color w:val="222222"/>
          <w:sz w:val="24"/>
          <w:szCs w:val="24"/>
        </w:rPr>
      </w:pPr>
      <w:r w:rsidRPr="00D412CF">
        <w:rPr>
          <w:rStyle w:val="st1"/>
          <w:rFonts w:cstheme="minorHAnsi"/>
          <w:color w:val="545454"/>
          <w:sz w:val="24"/>
          <w:szCs w:val="24"/>
        </w:rPr>
        <w:t xml:space="preserve">Evropský hospodářský a sociální výbor </w:t>
      </w:r>
      <w:r w:rsidRPr="00D412CF">
        <w:rPr>
          <w:rStyle w:val="st1"/>
          <w:rFonts w:cstheme="minorHAnsi"/>
          <w:i/>
          <w:color w:val="545454"/>
          <w:sz w:val="24"/>
          <w:szCs w:val="24"/>
        </w:rPr>
        <w:t>(</w:t>
      </w:r>
      <w:r w:rsidRPr="00D412CF">
        <w:rPr>
          <w:rStyle w:val="Zdraznn"/>
          <w:rFonts w:cstheme="minorHAnsi"/>
          <w:i w:val="0"/>
          <w:color w:val="545454"/>
          <w:sz w:val="24"/>
          <w:szCs w:val="24"/>
        </w:rPr>
        <w:t>EHSV</w:t>
      </w:r>
      <w:r w:rsidRPr="00D412CF">
        <w:rPr>
          <w:rStyle w:val="st1"/>
          <w:rFonts w:cstheme="minorHAnsi"/>
          <w:i/>
          <w:color w:val="545454"/>
          <w:sz w:val="24"/>
          <w:szCs w:val="24"/>
        </w:rPr>
        <w:t>)</w:t>
      </w:r>
      <w:r w:rsidRPr="00D412CF">
        <w:rPr>
          <w:rFonts w:eastAsia="Times New Roman" w:cstheme="minorHAnsi"/>
          <w:color w:val="222222"/>
          <w:sz w:val="24"/>
          <w:szCs w:val="24"/>
        </w:rPr>
        <w:t xml:space="preserve"> již před časem navrhl</w:t>
      </w:r>
      <w:r w:rsidR="008E3B2B" w:rsidRPr="00D412CF">
        <w:rPr>
          <w:rFonts w:eastAsia="Times New Roman" w:cstheme="minorHAnsi"/>
          <w:color w:val="222222"/>
          <w:sz w:val="24"/>
          <w:szCs w:val="24"/>
        </w:rPr>
        <w:t>, aby Evropská komise, Organizace pro hospodářskou spolupráci a rozvoj (OECD) a Mezinárodní organizace práce (MOP) pracovaly společně se sociálními partnery</w:t>
      </w:r>
      <w:r w:rsidRPr="00D412CF">
        <w:rPr>
          <w:rFonts w:eastAsia="Times New Roman" w:cstheme="minorHAnsi"/>
          <w:color w:val="222222"/>
          <w:sz w:val="24"/>
          <w:szCs w:val="24"/>
        </w:rPr>
        <w:t xml:space="preserve"> na vypracování vhodných</w:t>
      </w:r>
      <w:r w:rsidR="008E3B2B" w:rsidRPr="00D412CF">
        <w:rPr>
          <w:rFonts w:eastAsia="Times New Roman" w:cstheme="minorHAnsi"/>
          <w:color w:val="222222"/>
          <w:sz w:val="24"/>
          <w:szCs w:val="24"/>
        </w:rPr>
        <w:t xml:space="preserve"> ustanovení o důstojných pracovní</w:t>
      </w:r>
      <w:r w:rsidRPr="00D412CF">
        <w:rPr>
          <w:rFonts w:eastAsia="Times New Roman" w:cstheme="minorHAnsi"/>
          <w:color w:val="222222"/>
          <w:sz w:val="24"/>
          <w:szCs w:val="24"/>
        </w:rPr>
        <w:t xml:space="preserve">ch podmínkách a ochraně on-line. </w:t>
      </w:r>
      <w:r w:rsidR="008E3B2B" w:rsidRPr="00D412CF">
        <w:rPr>
          <w:rFonts w:eastAsia="Times New Roman" w:cstheme="minorHAnsi"/>
          <w:color w:val="222222"/>
          <w:sz w:val="24"/>
          <w:szCs w:val="24"/>
        </w:rPr>
        <w:t xml:space="preserve">Kromě toho je třeba </w:t>
      </w:r>
      <w:r w:rsidRPr="00D412CF">
        <w:rPr>
          <w:rFonts w:eastAsia="Times New Roman" w:cstheme="minorHAnsi"/>
          <w:color w:val="222222"/>
          <w:sz w:val="24"/>
          <w:szCs w:val="24"/>
        </w:rPr>
        <w:t xml:space="preserve">nadále </w:t>
      </w:r>
      <w:r w:rsidR="008E3B2B" w:rsidRPr="00D412CF">
        <w:rPr>
          <w:rFonts w:eastAsia="Times New Roman" w:cstheme="minorHAnsi"/>
          <w:color w:val="222222"/>
          <w:sz w:val="24"/>
          <w:szCs w:val="24"/>
        </w:rPr>
        <w:t>podporovat partnerství s odbory a sdruženími spotřebitelů</w:t>
      </w:r>
      <w:r w:rsidRPr="00D412CF">
        <w:rPr>
          <w:rFonts w:eastAsia="Times New Roman" w:cstheme="minorHAnsi"/>
          <w:color w:val="222222"/>
          <w:sz w:val="24"/>
          <w:szCs w:val="24"/>
        </w:rPr>
        <w:t xml:space="preserve"> tak</w:t>
      </w:r>
      <w:r w:rsidR="008E3B2B" w:rsidRPr="00D412CF">
        <w:rPr>
          <w:rFonts w:eastAsia="Times New Roman" w:cstheme="minorHAnsi"/>
          <w:color w:val="222222"/>
          <w:sz w:val="24"/>
          <w:szCs w:val="24"/>
        </w:rPr>
        <w:t xml:space="preserve">, aby </w:t>
      </w:r>
      <w:r w:rsidRPr="00D412CF">
        <w:rPr>
          <w:rFonts w:eastAsia="Times New Roman" w:cstheme="minorHAnsi"/>
          <w:color w:val="222222"/>
          <w:sz w:val="24"/>
          <w:szCs w:val="24"/>
        </w:rPr>
        <w:t xml:space="preserve">se řešily obavy veřejnosti a docházelo k výměně osvědčených postupů. </w:t>
      </w:r>
      <w:r w:rsidR="008E3B2B" w:rsidRPr="00D412CF">
        <w:rPr>
          <w:rFonts w:eastAsia="Times New Roman" w:cstheme="minorHAnsi"/>
          <w:color w:val="222222"/>
          <w:sz w:val="24"/>
          <w:szCs w:val="24"/>
        </w:rPr>
        <w:t xml:space="preserve"> </w:t>
      </w:r>
    </w:p>
    <w:p w14:paraId="6AC1A6FA" w14:textId="7346BBDF" w:rsidR="00647B05" w:rsidRPr="00647B05" w:rsidRDefault="00647B05" w:rsidP="008C17BB">
      <w:pPr>
        <w:jc w:val="both"/>
        <w:rPr>
          <w:rFonts w:cstheme="minorHAnsi"/>
          <w:color w:val="222222"/>
          <w:sz w:val="24"/>
          <w:szCs w:val="24"/>
        </w:rPr>
      </w:pPr>
      <w:r w:rsidRPr="00647B05">
        <w:rPr>
          <w:rFonts w:cstheme="minorHAnsi"/>
          <w:color w:val="222222"/>
          <w:sz w:val="24"/>
          <w:szCs w:val="24"/>
        </w:rPr>
        <w:t>Obzvláště zajímavý je v této souvislosti provedený průzkum Mezinárodní organizace práce OSN (ILO) a následná studie s názvem Práce kdykoli a kdekoli. Studie poukazuje na fakt, že je zvláště důležité řešit otázku doplňkové práce prováděné prostřednictvím moderních komunikačních technologií, avšak současně upozorňuje na negativní dopady. Studie analyzuje pracovní návyky lidí z Velké Británie, Belgie, Francie, Finska, Německa, Maďarska, Itálie, Nizozemska, Španělska, Švédska, Argentiny, Brazílie, Indie, Japonska a USA. Rozlišuje tři skupiny pracovníků: ti, kteří pracují z domova pravidelně, "vysoce mobilní" zaměstnanci, kteří pracují na různých místech mimo kancelář a ti, kteří si rozdělují čas mezi kanceláří a domovem.</w:t>
      </w:r>
    </w:p>
    <w:p w14:paraId="31BF6740" w14:textId="7BA25005" w:rsidR="00D00730" w:rsidRDefault="00647B05" w:rsidP="008C17BB">
      <w:pPr>
        <w:jc w:val="both"/>
        <w:textAlignment w:val="top"/>
        <w:rPr>
          <w:rFonts w:cstheme="minorHAnsi"/>
          <w:color w:val="222222"/>
          <w:sz w:val="24"/>
          <w:szCs w:val="24"/>
        </w:rPr>
      </w:pPr>
      <w:r w:rsidRPr="00647B05">
        <w:rPr>
          <w:rFonts w:cstheme="minorHAnsi"/>
          <w:color w:val="222222"/>
          <w:sz w:val="24"/>
          <w:szCs w:val="24"/>
        </w:rPr>
        <w:t>U všech tří skupin bylo zjištěno, že jsou náchylnější k negativním důsledkům pro zdraví a blahobyt než zaměstnanci, kteří buď vždy</w:t>
      </w:r>
      <w:r w:rsidR="00D00730">
        <w:rPr>
          <w:rFonts w:cstheme="minorHAnsi"/>
          <w:color w:val="222222"/>
          <w:sz w:val="24"/>
          <w:szCs w:val="24"/>
        </w:rPr>
        <w:t>,</w:t>
      </w:r>
      <w:r w:rsidRPr="00647B05">
        <w:rPr>
          <w:rFonts w:cstheme="minorHAnsi"/>
          <w:color w:val="222222"/>
          <w:sz w:val="24"/>
          <w:szCs w:val="24"/>
        </w:rPr>
        <w:t xml:space="preserve"> nebo pravidelně pracují v kanceláři.</w:t>
      </w:r>
    </w:p>
    <w:p w14:paraId="7B31EE34" w14:textId="2FDC664D" w:rsidR="00D00730" w:rsidRDefault="00647B05" w:rsidP="008C17BB">
      <w:pPr>
        <w:jc w:val="both"/>
        <w:textAlignment w:val="top"/>
        <w:rPr>
          <w:rFonts w:cstheme="minorHAnsi"/>
          <w:color w:val="222222"/>
          <w:sz w:val="24"/>
          <w:szCs w:val="24"/>
        </w:rPr>
      </w:pPr>
      <w:r w:rsidRPr="00647B05">
        <w:rPr>
          <w:rFonts w:cstheme="minorHAnsi"/>
          <w:color w:val="222222"/>
          <w:sz w:val="24"/>
          <w:szCs w:val="24"/>
        </w:rPr>
        <w:t xml:space="preserve">"Tato zpráva ukazuje, že používání moderních komunikačních technologií usnadňuje lepší celkovou rovnováhu mezi pracovním a soukromým životem, ale současně také rozostřuje hranice mezi pracovním a osobním životem v závislosti na pracovišti a charakteristikách různých povolání", řekl Jon Messenger z Mezinárodní organizace práce, </w:t>
      </w:r>
      <w:r>
        <w:rPr>
          <w:rFonts w:cstheme="minorHAnsi"/>
          <w:color w:val="222222"/>
          <w:sz w:val="24"/>
          <w:szCs w:val="24"/>
        </w:rPr>
        <w:t>který byl spoluautorem zprávy.</w:t>
      </w:r>
    </w:p>
    <w:p w14:paraId="0DE3484C" w14:textId="1A28F219" w:rsidR="00D00730" w:rsidRDefault="006E5449" w:rsidP="008C17BB">
      <w:pPr>
        <w:jc w:val="both"/>
        <w:textAlignment w:val="top"/>
        <w:rPr>
          <w:rFonts w:cstheme="minorHAnsi"/>
          <w:color w:val="222222"/>
          <w:sz w:val="24"/>
          <w:szCs w:val="24"/>
        </w:rPr>
      </w:pPr>
      <w:r w:rsidRPr="00647B05">
        <w:rPr>
          <w:rFonts w:cstheme="minorHAnsi"/>
          <w:color w:val="222222"/>
          <w:sz w:val="24"/>
          <w:szCs w:val="24"/>
        </w:rPr>
        <w:t>Bylo zjištěno, že 42 procent vysoce mobilních pracovníků a pracovníků, kteří pracují pravidelně doma</w:t>
      </w:r>
      <w:r w:rsidR="001C59B2">
        <w:rPr>
          <w:rFonts w:cstheme="minorHAnsi"/>
          <w:color w:val="222222"/>
          <w:sz w:val="24"/>
          <w:szCs w:val="24"/>
        </w:rPr>
        <w:t>,</w:t>
      </w:r>
      <w:r w:rsidRPr="00647B05">
        <w:rPr>
          <w:rFonts w:cstheme="minorHAnsi"/>
          <w:color w:val="222222"/>
          <w:sz w:val="24"/>
          <w:szCs w:val="24"/>
        </w:rPr>
        <w:t xml:space="preserve"> se vyrovnávalo s nespavostí ve srovnání s 29 procenty běžných kancelářských pracovníků a 41 procent vysoce mobilních pracovníků si stěžovalo na stres, na rozdíl od 25 procent běžných kancelářských pracovníků.</w:t>
      </w:r>
    </w:p>
    <w:p w14:paraId="5C5E8CF8" w14:textId="2E466B1B" w:rsidR="006E5449" w:rsidRDefault="006E5449" w:rsidP="008C17BB">
      <w:pPr>
        <w:jc w:val="both"/>
        <w:textAlignment w:val="top"/>
        <w:rPr>
          <w:rFonts w:cstheme="minorHAnsi"/>
          <w:color w:val="222222"/>
          <w:sz w:val="24"/>
          <w:szCs w:val="24"/>
        </w:rPr>
      </w:pPr>
      <w:r w:rsidRPr="00647B05">
        <w:rPr>
          <w:rFonts w:cstheme="minorHAnsi"/>
          <w:color w:val="222222"/>
          <w:sz w:val="24"/>
          <w:szCs w:val="24"/>
        </w:rPr>
        <w:lastRenderedPageBreak/>
        <w:t xml:space="preserve">Mezinárodní organizace práce doporučuje řešit tyto disproporce podporou formální práce na dálku na částečný úvazek, což by pomohlo zaměstnancům udržet si vztahy se svými spolupracovníky a omezením neformální mobilní práce na bázi ICT.  </w:t>
      </w:r>
    </w:p>
    <w:p w14:paraId="0A99E1BD" w14:textId="77777777" w:rsidR="00D00730" w:rsidRDefault="00FC6B3B" w:rsidP="008C17BB">
      <w:pPr>
        <w:jc w:val="both"/>
        <w:rPr>
          <w:rFonts w:cstheme="minorHAnsi"/>
          <w:color w:val="222222"/>
          <w:sz w:val="24"/>
          <w:szCs w:val="24"/>
        </w:rPr>
      </w:pPr>
      <w:r w:rsidRPr="007E0FDE">
        <w:rPr>
          <w:rFonts w:cstheme="minorHAnsi"/>
          <w:color w:val="222222"/>
          <w:sz w:val="24"/>
          <w:szCs w:val="24"/>
        </w:rPr>
        <w:t xml:space="preserve">Nestandardní formy zaměstnání nejsou nové, ale staly se rozšířeným rysem současných trhů práce. Právě úloha sociálního dialogu je taková, aby všechny pracovní pozice, bez ohledu na jejich smluvní ujednání, poskytovaly pracovníkům přiměřený a stabilní příjem, ochranu před ohrožením pracovního prostředí, sociální ochranu a právo organizovat a vyjednávat kolektivně. </w:t>
      </w:r>
      <w:r>
        <w:rPr>
          <w:rFonts w:cstheme="minorHAnsi"/>
          <w:color w:val="222222"/>
          <w:sz w:val="24"/>
          <w:szCs w:val="24"/>
        </w:rPr>
        <w:t xml:space="preserve"> </w:t>
      </w:r>
      <w:r w:rsidRPr="007E0FDE">
        <w:rPr>
          <w:rFonts w:cstheme="minorHAnsi"/>
          <w:color w:val="222222"/>
          <w:sz w:val="24"/>
          <w:szCs w:val="24"/>
        </w:rPr>
        <w:t xml:space="preserve">Dobře navržený a regulovaný systém </w:t>
      </w:r>
      <w:r>
        <w:rPr>
          <w:rFonts w:cstheme="minorHAnsi"/>
          <w:color w:val="222222"/>
          <w:sz w:val="24"/>
          <w:szCs w:val="24"/>
        </w:rPr>
        <w:t>n</w:t>
      </w:r>
      <w:r w:rsidRPr="007E0FDE">
        <w:rPr>
          <w:rFonts w:cstheme="minorHAnsi"/>
          <w:color w:val="222222"/>
          <w:sz w:val="24"/>
          <w:szCs w:val="24"/>
        </w:rPr>
        <w:t>estandardní</w:t>
      </w:r>
      <w:r>
        <w:rPr>
          <w:rFonts w:cstheme="minorHAnsi"/>
          <w:color w:val="222222"/>
          <w:sz w:val="24"/>
          <w:szCs w:val="24"/>
        </w:rPr>
        <w:t>ch</w:t>
      </w:r>
      <w:r w:rsidRPr="007E0FDE">
        <w:rPr>
          <w:rFonts w:cstheme="minorHAnsi"/>
          <w:color w:val="222222"/>
          <w:sz w:val="24"/>
          <w:szCs w:val="24"/>
        </w:rPr>
        <w:t xml:space="preserve"> for</w:t>
      </w:r>
      <w:r>
        <w:rPr>
          <w:rFonts w:cstheme="minorHAnsi"/>
          <w:color w:val="222222"/>
          <w:sz w:val="24"/>
          <w:szCs w:val="24"/>
        </w:rPr>
        <w:t>em</w:t>
      </w:r>
      <w:r w:rsidRPr="007E0FDE">
        <w:rPr>
          <w:rFonts w:cstheme="minorHAnsi"/>
          <w:color w:val="222222"/>
          <w:sz w:val="24"/>
          <w:szCs w:val="24"/>
        </w:rPr>
        <w:t xml:space="preserve"> zaměstnání může podnikům pomoci reagovat a přizpůsobovat se požadavkům trhu, což přispívá k udržitelnosti a růstu podniků. </w:t>
      </w:r>
      <w:r>
        <w:rPr>
          <w:rFonts w:cstheme="minorHAnsi"/>
          <w:color w:val="222222"/>
          <w:sz w:val="24"/>
          <w:szCs w:val="24"/>
        </w:rPr>
        <w:t xml:space="preserve"> Odborové organizace v celé Evropě při formování nestandardních zaměstnávání hrají důležitou roli, neboť právě pro ně představují</w:t>
      </w:r>
      <w:r w:rsidR="00045811">
        <w:rPr>
          <w:rFonts w:cstheme="minorHAnsi"/>
          <w:color w:val="222222"/>
          <w:sz w:val="24"/>
          <w:szCs w:val="24"/>
        </w:rPr>
        <w:t xml:space="preserve"> významnou výzvu</w:t>
      </w:r>
      <w:r>
        <w:rPr>
          <w:rFonts w:cstheme="minorHAnsi"/>
          <w:color w:val="222222"/>
          <w:sz w:val="24"/>
          <w:szCs w:val="24"/>
        </w:rPr>
        <w:t xml:space="preserve">. </w:t>
      </w:r>
      <w:r w:rsidR="00E02468">
        <w:rPr>
          <w:rFonts w:cstheme="minorHAnsi"/>
          <w:color w:val="222222"/>
          <w:sz w:val="24"/>
          <w:szCs w:val="24"/>
        </w:rPr>
        <w:t xml:space="preserve"> </w:t>
      </w:r>
    </w:p>
    <w:p w14:paraId="78C9ADE0" w14:textId="1CE4D351" w:rsidR="00FC6B3B" w:rsidRPr="00E02468" w:rsidRDefault="00E02468" w:rsidP="008C17BB">
      <w:pPr>
        <w:jc w:val="both"/>
        <w:rPr>
          <w:rFonts w:cstheme="minorHAnsi"/>
          <w:color w:val="222222"/>
          <w:sz w:val="24"/>
          <w:szCs w:val="24"/>
        </w:rPr>
      </w:pPr>
      <w:r>
        <w:rPr>
          <w:rFonts w:cstheme="minorHAnsi"/>
          <w:color w:val="222222"/>
          <w:sz w:val="24"/>
          <w:szCs w:val="24"/>
        </w:rPr>
        <w:t xml:space="preserve">U pracovníků nestandardních zaměstnání je méně pravděpodobné, že jsou členy odborů, často si jsou méně vědomi svých zákonných práv či se obávají uplatnění svých práv. Pro některé pracovníky představuje nestandardní zaměstnání jedinou příležitost, jak získat pracovní místo na trhu práce. </w:t>
      </w:r>
      <w:r w:rsidRPr="00E02468">
        <w:rPr>
          <w:rFonts w:cstheme="minorHAnsi"/>
          <w:color w:val="222222"/>
          <w:sz w:val="24"/>
          <w:szCs w:val="24"/>
        </w:rPr>
        <w:t>Pro odbory</w:t>
      </w:r>
      <w:r>
        <w:rPr>
          <w:rFonts w:cstheme="minorHAnsi"/>
          <w:color w:val="222222"/>
          <w:sz w:val="24"/>
          <w:szCs w:val="24"/>
        </w:rPr>
        <w:t xml:space="preserve"> </w:t>
      </w:r>
      <w:r w:rsidRPr="00E02468">
        <w:rPr>
          <w:rFonts w:cstheme="minorHAnsi"/>
          <w:color w:val="222222"/>
          <w:sz w:val="24"/>
          <w:szCs w:val="24"/>
        </w:rPr>
        <w:t>by tedy zmíněná výzva měla také znamenat hledání inovativní</w:t>
      </w:r>
      <w:r>
        <w:rPr>
          <w:rFonts w:cstheme="minorHAnsi"/>
          <w:color w:val="222222"/>
          <w:sz w:val="24"/>
          <w:szCs w:val="24"/>
        </w:rPr>
        <w:t>ch způsobů přizpůsobení se nestandardním formám zaměstnávání</w:t>
      </w:r>
      <w:r w:rsidRPr="00E02468">
        <w:rPr>
          <w:rFonts w:cstheme="minorHAnsi"/>
          <w:color w:val="222222"/>
          <w:sz w:val="24"/>
          <w:szCs w:val="24"/>
        </w:rPr>
        <w:t>, zejména pokud jde o zvýšení členství v odborových organizacích a kolektivní vyjednávání</w:t>
      </w:r>
      <w:r w:rsidR="00DA6310">
        <w:rPr>
          <w:rFonts w:cstheme="minorHAnsi"/>
          <w:color w:val="222222"/>
          <w:sz w:val="24"/>
          <w:szCs w:val="24"/>
        </w:rPr>
        <w:t>.</w:t>
      </w:r>
    </w:p>
    <w:p w14:paraId="46A40E8D" w14:textId="77777777" w:rsidR="006E5449" w:rsidRPr="006E5449" w:rsidRDefault="006E5449" w:rsidP="006E5449"/>
    <w:p w14:paraId="1DDE8DA4" w14:textId="3F98B471" w:rsidR="00B67119" w:rsidRDefault="00E125AC" w:rsidP="00BB76E5">
      <w:pPr>
        <w:pStyle w:val="Nadpis1"/>
      </w:pPr>
      <w:bookmarkStart w:id="17" w:name="_Toc493575149"/>
      <w:r w:rsidRPr="00E125AC">
        <w:lastRenderedPageBreak/>
        <w:t>Doporučení, která mohou přispět ke zvýšení kvality nestandardních pracovních míst</w:t>
      </w:r>
      <w:bookmarkEnd w:id="17"/>
      <w:r w:rsidRPr="00E125AC">
        <w:t xml:space="preserve"> </w:t>
      </w:r>
    </w:p>
    <w:p w14:paraId="0E4972FA" w14:textId="118B9BE0" w:rsidR="00D92F00" w:rsidRPr="00DA6310" w:rsidRDefault="00D92F00" w:rsidP="008C17BB">
      <w:pPr>
        <w:spacing w:before="100" w:beforeAutospacing="1" w:after="100" w:afterAutospacing="1"/>
        <w:jc w:val="both"/>
        <w:rPr>
          <w:rFonts w:eastAsia="Times New Roman" w:cstheme="minorHAnsi"/>
          <w:sz w:val="24"/>
          <w:szCs w:val="24"/>
        </w:rPr>
      </w:pPr>
      <w:r w:rsidRPr="007759BF">
        <w:rPr>
          <w:rFonts w:eastAsia="Times New Roman" w:cstheme="minorHAnsi"/>
          <w:sz w:val="24"/>
          <w:szCs w:val="24"/>
        </w:rPr>
        <w:t>No</w:t>
      </w:r>
      <w:r w:rsidR="00F51731">
        <w:rPr>
          <w:rFonts w:eastAsia="Times New Roman" w:cstheme="minorHAnsi"/>
          <w:sz w:val="24"/>
          <w:szCs w:val="24"/>
        </w:rPr>
        <w:t>vě vznikající formy zaměstnání mohou</w:t>
      </w:r>
      <w:r w:rsidRPr="007759BF">
        <w:rPr>
          <w:rFonts w:eastAsia="Times New Roman" w:cstheme="minorHAnsi"/>
          <w:sz w:val="24"/>
          <w:szCs w:val="24"/>
        </w:rPr>
        <w:t xml:space="preserve"> rozos</w:t>
      </w:r>
      <w:r w:rsidR="00F51731">
        <w:rPr>
          <w:rFonts w:eastAsia="Times New Roman" w:cstheme="minorHAnsi"/>
          <w:sz w:val="24"/>
          <w:szCs w:val="24"/>
        </w:rPr>
        <w:t>třovat</w:t>
      </w:r>
      <w:r w:rsidRPr="007759BF">
        <w:rPr>
          <w:rFonts w:eastAsia="Times New Roman" w:cstheme="minorHAnsi"/>
          <w:sz w:val="24"/>
          <w:szCs w:val="24"/>
        </w:rPr>
        <w:t xml:space="preserve"> hranici mezi závislou a samostatnou výdělečnou činností, což vede k poklesu kvality zaměstnání a nárůstu falešné samostatné výdělečné činnosti. </w:t>
      </w:r>
      <w:r w:rsidRPr="00DA6310">
        <w:rPr>
          <w:rFonts w:eastAsia="Times New Roman" w:cstheme="minorHAnsi"/>
          <w:sz w:val="24"/>
          <w:szCs w:val="24"/>
        </w:rPr>
        <w:t xml:space="preserve"> </w:t>
      </w:r>
      <w:r w:rsidRPr="007759BF">
        <w:rPr>
          <w:rFonts w:eastAsia="Times New Roman" w:cstheme="minorHAnsi"/>
          <w:sz w:val="24"/>
          <w:szCs w:val="24"/>
        </w:rPr>
        <w:t xml:space="preserve">Za viditelným růstem zaměstnanosti, k němuž v současnosti dochází, se </w:t>
      </w:r>
      <w:r w:rsidR="0034267C">
        <w:rPr>
          <w:rFonts w:eastAsia="Times New Roman" w:cstheme="minorHAnsi"/>
          <w:sz w:val="24"/>
          <w:szCs w:val="24"/>
        </w:rPr>
        <w:t xml:space="preserve">bohužel často </w:t>
      </w:r>
      <w:r w:rsidRPr="007759BF">
        <w:rPr>
          <w:rFonts w:eastAsia="Times New Roman" w:cstheme="minorHAnsi"/>
          <w:sz w:val="24"/>
          <w:szCs w:val="24"/>
        </w:rPr>
        <w:t xml:space="preserve">skrývá růst nejistých forem práce, jako jsou smlouvy na nulový počet hodin, falešná samostatná výdělečná činnost a nedobrovolná práce na částečný úvazek, jež pracovníkům neposkytují důstojné životní podmínky ani plná pracovní práva. </w:t>
      </w:r>
      <w:r w:rsidRPr="00DA6310">
        <w:rPr>
          <w:rFonts w:eastAsia="Times New Roman" w:cstheme="minorHAnsi"/>
          <w:sz w:val="24"/>
          <w:szCs w:val="24"/>
        </w:rPr>
        <w:t xml:space="preserve"> </w:t>
      </w:r>
      <w:r w:rsidRPr="007759BF">
        <w:rPr>
          <w:rFonts w:eastAsia="Times New Roman" w:cstheme="minorHAnsi"/>
          <w:sz w:val="24"/>
          <w:szCs w:val="24"/>
        </w:rPr>
        <w:t>Mezinárodní</w:t>
      </w:r>
      <w:r w:rsidRPr="00DA6310">
        <w:rPr>
          <w:rFonts w:eastAsia="Times New Roman" w:cstheme="minorHAnsi"/>
          <w:sz w:val="24"/>
          <w:szCs w:val="24"/>
        </w:rPr>
        <w:t xml:space="preserve"> organizace práce (ILO) definuje</w:t>
      </w:r>
      <w:r w:rsidRPr="007759BF">
        <w:rPr>
          <w:rFonts w:eastAsia="Times New Roman" w:cstheme="minorHAnsi"/>
          <w:sz w:val="24"/>
          <w:szCs w:val="24"/>
        </w:rPr>
        <w:t xml:space="preserve"> důstojnou práci jako práci na plný úvazek, která je produktivní a která zajišťuje pracovníkovi důstojnost, je zdrojem spravedlivého příjmu, je vykonávána na bezpečném pracovišti a je spojena se svobodou vyjádřit se k problémům, organizovat se a účastnit se rozhodování, kt</w:t>
      </w:r>
      <w:r w:rsidR="00FA4D0C">
        <w:rPr>
          <w:rFonts w:eastAsia="Times New Roman" w:cstheme="minorHAnsi"/>
          <w:sz w:val="24"/>
          <w:szCs w:val="24"/>
        </w:rPr>
        <w:t xml:space="preserve">eré má vliv na život pracovníků </w:t>
      </w:r>
      <w:r w:rsidRPr="007759BF">
        <w:rPr>
          <w:rFonts w:eastAsia="Times New Roman" w:cstheme="minorHAnsi"/>
          <w:sz w:val="24"/>
          <w:szCs w:val="24"/>
        </w:rPr>
        <w:t>a všem ženám a mužům zajišťuje rovnost příležitostí a rovné zacházení.</w:t>
      </w:r>
    </w:p>
    <w:p w14:paraId="604F2159" w14:textId="33E7A4DC" w:rsidR="00D92F00" w:rsidRDefault="00D92F00" w:rsidP="008C17BB">
      <w:pPr>
        <w:spacing w:before="100" w:beforeAutospacing="1" w:after="100" w:afterAutospacing="1"/>
        <w:jc w:val="both"/>
        <w:rPr>
          <w:rFonts w:eastAsia="Times New Roman" w:cstheme="minorHAnsi"/>
          <w:sz w:val="24"/>
          <w:szCs w:val="24"/>
        </w:rPr>
      </w:pPr>
      <w:r w:rsidRPr="00DA6310">
        <w:rPr>
          <w:rFonts w:eastAsia="Times New Roman" w:cstheme="minorHAnsi"/>
          <w:sz w:val="24"/>
          <w:szCs w:val="24"/>
        </w:rPr>
        <w:t>Evropská k</w:t>
      </w:r>
      <w:r w:rsidR="00FA4D0C">
        <w:rPr>
          <w:rFonts w:eastAsia="Times New Roman" w:cstheme="minorHAnsi"/>
          <w:sz w:val="24"/>
          <w:szCs w:val="24"/>
        </w:rPr>
        <w:t>omise a členské státy by měly</w:t>
      </w:r>
      <w:r w:rsidRPr="007759BF">
        <w:rPr>
          <w:rFonts w:eastAsia="Times New Roman" w:cstheme="minorHAnsi"/>
          <w:sz w:val="24"/>
          <w:szCs w:val="24"/>
        </w:rPr>
        <w:t xml:space="preserve"> boj</w:t>
      </w:r>
      <w:r w:rsidR="00F67893" w:rsidRPr="00DA6310">
        <w:rPr>
          <w:rFonts w:eastAsia="Times New Roman" w:cstheme="minorHAnsi"/>
          <w:sz w:val="24"/>
          <w:szCs w:val="24"/>
        </w:rPr>
        <w:t xml:space="preserve">ovat proti </w:t>
      </w:r>
      <w:r w:rsidRPr="007759BF">
        <w:rPr>
          <w:rFonts w:eastAsia="Times New Roman" w:cstheme="minorHAnsi"/>
          <w:sz w:val="24"/>
          <w:szCs w:val="24"/>
        </w:rPr>
        <w:t>nejistému zaměstná</w:t>
      </w:r>
      <w:r w:rsidR="00FC6A00">
        <w:rPr>
          <w:rFonts w:eastAsia="Times New Roman" w:cstheme="minorHAnsi"/>
          <w:sz w:val="24"/>
          <w:szCs w:val="24"/>
        </w:rPr>
        <w:t>vá</w:t>
      </w:r>
      <w:r w:rsidRPr="007759BF">
        <w:rPr>
          <w:rFonts w:eastAsia="Times New Roman" w:cstheme="minorHAnsi"/>
          <w:sz w:val="24"/>
          <w:szCs w:val="24"/>
        </w:rPr>
        <w:t>ní v souladu s agendou M</w:t>
      </w:r>
      <w:r w:rsidRPr="00DA6310">
        <w:rPr>
          <w:rFonts w:eastAsia="Times New Roman" w:cstheme="minorHAnsi"/>
          <w:sz w:val="24"/>
          <w:szCs w:val="24"/>
        </w:rPr>
        <w:t>ezinárodní organizace práce (ILO</w:t>
      </w:r>
      <w:r w:rsidRPr="007759BF">
        <w:rPr>
          <w:rFonts w:eastAsia="Times New Roman" w:cstheme="minorHAnsi"/>
          <w:sz w:val="24"/>
          <w:szCs w:val="24"/>
        </w:rPr>
        <w:t>) na podporu důstojné práce a Evropskou sociální chartou.</w:t>
      </w:r>
      <w:r w:rsidRPr="00DA6310">
        <w:rPr>
          <w:rFonts w:eastAsia="Times New Roman" w:cstheme="minorHAnsi"/>
          <w:sz w:val="24"/>
          <w:szCs w:val="24"/>
        </w:rPr>
        <w:t xml:space="preserve"> M</w:t>
      </w:r>
      <w:r w:rsidRPr="007759BF">
        <w:rPr>
          <w:rFonts w:eastAsia="Times New Roman" w:cstheme="minorHAnsi"/>
          <w:sz w:val="24"/>
          <w:szCs w:val="24"/>
        </w:rPr>
        <w:t xml:space="preserve">ěly </w:t>
      </w:r>
      <w:r w:rsidRPr="00DA6310">
        <w:rPr>
          <w:rFonts w:eastAsia="Times New Roman" w:cstheme="minorHAnsi"/>
          <w:sz w:val="24"/>
          <w:szCs w:val="24"/>
        </w:rPr>
        <w:t xml:space="preserve">by </w:t>
      </w:r>
      <w:r w:rsidRPr="007759BF">
        <w:rPr>
          <w:rFonts w:eastAsia="Times New Roman" w:cstheme="minorHAnsi"/>
          <w:sz w:val="24"/>
          <w:szCs w:val="24"/>
        </w:rPr>
        <w:t>podporovat strategie všeobecné ochrany pracovníků prostřednictvím kolektivních smluv, které zároveň zachovají úlohu odborových svazů jako sociálních partnerů.</w:t>
      </w:r>
    </w:p>
    <w:p w14:paraId="3552239D" w14:textId="77777777" w:rsidR="002275AC" w:rsidRDefault="00F67893" w:rsidP="008C17BB">
      <w:pPr>
        <w:spacing w:before="100" w:beforeAutospacing="1" w:after="100" w:afterAutospacing="1"/>
        <w:jc w:val="both"/>
        <w:rPr>
          <w:rFonts w:cstheme="minorHAnsi"/>
          <w:sz w:val="24"/>
          <w:szCs w:val="24"/>
        </w:rPr>
      </w:pPr>
      <w:r w:rsidRPr="007759BF">
        <w:rPr>
          <w:rFonts w:eastAsia="Times New Roman" w:cstheme="minorHAnsi"/>
          <w:sz w:val="24"/>
          <w:szCs w:val="24"/>
        </w:rPr>
        <w:t>M</w:t>
      </w:r>
      <w:r w:rsidRPr="00DA6310">
        <w:rPr>
          <w:rFonts w:eastAsia="Times New Roman" w:cstheme="minorHAnsi"/>
          <w:sz w:val="24"/>
          <w:szCs w:val="24"/>
        </w:rPr>
        <w:t>ezinárodní organizace práce (ILO</w:t>
      </w:r>
      <w:r w:rsidRPr="007759BF">
        <w:rPr>
          <w:rFonts w:eastAsia="Times New Roman" w:cstheme="minorHAnsi"/>
          <w:sz w:val="24"/>
          <w:szCs w:val="24"/>
        </w:rPr>
        <w:t xml:space="preserve">) </w:t>
      </w:r>
      <w:r w:rsidRPr="00DA6310">
        <w:rPr>
          <w:rFonts w:cstheme="minorHAnsi"/>
          <w:sz w:val="24"/>
          <w:szCs w:val="24"/>
        </w:rPr>
        <w:t xml:space="preserve">vydala </w:t>
      </w:r>
      <w:r w:rsidR="006E5449" w:rsidRPr="00DA6310">
        <w:rPr>
          <w:rFonts w:cstheme="minorHAnsi"/>
          <w:sz w:val="24"/>
          <w:szCs w:val="24"/>
        </w:rPr>
        <w:t>čtyři politická doporučení, která mohou přispět ke zvýšení kvality nestandardních pracovních míst:</w:t>
      </w:r>
    </w:p>
    <w:p w14:paraId="662DDCBD" w14:textId="56E9B53D" w:rsidR="006E5449" w:rsidRPr="00DA6310" w:rsidRDefault="00F67893" w:rsidP="008C3817">
      <w:pPr>
        <w:ind w:left="708"/>
        <w:jc w:val="both"/>
        <w:rPr>
          <w:rFonts w:cstheme="minorHAnsi"/>
          <w:sz w:val="24"/>
          <w:szCs w:val="24"/>
        </w:rPr>
      </w:pPr>
      <w:r w:rsidRPr="00DA6310">
        <w:rPr>
          <w:rFonts w:cstheme="minorHAnsi"/>
          <w:sz w:val="24"/>
          <w:szCs w:val="24"/>
        </w:rPr>
        <w:t>1)</w:t>
      </w:r>
      <w:r w:rsidRPr="00DA6310">
        <w:rPr>
          <w:rFonts w:cstheme="minorHAnsi"/>
          <w:b/>
          <w:sz w:val="24"/>
          <w:szCs w:val="24"/>
        </w:rPr>
        <w:t xml:space="preserve"> </w:t>
      </w:r>
      <w:r w:rsidR="006E5449" w:rsidRPr="00DA6310">
        <w:rPr>
          <w:rFonts w:cstheme="minorHAnsi"/>
          <w:sz w:val="24"/>
          <w:szCs w:val="24"/>
        </w:rPr>
        <w:t>zajištění takových politik, které zajistí rovné zacházení s pracovníky bez oh</w:t>
      </w:r>
      <w:r w:rsidRPr="00DA6310">
        <w:rPr>
          <w:rFonts w:cstheme="minorHAnsi"/>
          <w:sz w:val="24"/>
          <w:szCs w:val="24"/>
        </w:rPr>
        <w:t>ledu na jejich smluvní ujednání, dále politik</w:t>
      </w:r>
      <w:r w:rsidR="006E5449" w:rsidRPr="00DA6310">
        <w:rPr>
          <w:rFonts w:cstheme="minorHAnsi"/>
          <w:sz w:val="24"/>
          <w:szCs w:val="24"/>
        </w:rPr>
        <w:t xml:space="preserve"> stanovující</w:t>
      </w:r>
      <w:r w:rsidRPr="00DA6310">
        <w:rPr>
          <w:rFonts w:cstheme="minorHAnsi"/>
          <w:sz w:val="24"/>
          <w:szCs w:val="24"/>
        </w:rPr>
        <w:t>ch</w:t>
      </w:r>
      <w:r w:rsidR="006E5449" w:rsidRPr="00DA6310">
        <w:rPr>
          <w:rFonts w:cstheme="minorHAnsi"/>
          <w:sz w:val="24"/>
          <w:szCs w:val="24"/>
        </w:rPr>
        <w:t xml:space="preserve"> minimální garantované hodiny a omezují</w:t>
      </w:r>
      <w:r w:rsidRPr="00DA6310">
        <w:rPr>
          <w:rFonts w:cstheme="minorHAnsi"/>
          <w:sz w:val="24"/>
          <w:szCs w:val="24"/>
        </w:rPr>
        <w:t>cí variabilitu pracovních plánů, legislativy</w:t>
      </w:r>
      <w:r w:rsidR="006E5449" w:rsidRPr="00DA6310">
        <w:rPr>
          <w:rFonts w:cstheme="minorHAnsi"/>
          <w:sz w:val="24"/>
          <w:szCs w:val="24"/>
        </w:rPr>
        <w:t xml:space="preserve"> týkající se </w:t>
      </w:r>
      <w:r w:rsidRPr="00DA6310">
        <w:rPr>
          <w:rFonts w:cstheme="minorHAnsi"/>
          <w:sz w:val="24"/>
          <w:szCs w:val="24"/>
        </w:rPr>
        <w:t>chybného zařazení do zaměstnání, omezení některých způsobů</w:t>
      </w:r>
      <w:r w:rsidR="006E5449" w:rsidRPr="00DA6310">
        <w:rPr>
          <w:rFonts w:cstheme="minorHAnsi"/>
          <w:sz w:val="24"/>
          <w:szCs w:val="24"/>
        </w:rPr>
        <w:t xml:space="preserve"> využití nestandardního zaměstnání</w:t>
      </w:r>
      <w:r w:rsidRPr="00DA6310">
        <w:rPr>
          <w:rFonts w:cstheme="minorHAnsi"/>
          <w:sz w:val="24"/>
          <w:szCs w:val="24"/>
        </w:rPr>
        <w:t xml:space="preserve"> tak</w:t>
      </w:r>
      <w:r w:rsidR="006E5449" w:rsidRPr="00DA6310">
        <w:rPr>
          <w:rFonts w:cstheme="minorHAnsi"/>
          <w:sz w:val="24"/>
          <w:szCs w:val="24"/>
        </w:rPr>
        <w:t>, aby se zabránilo zneužívání</w:t>
      </w:r>
    </w:p>
    <w:p w14:paraId="087A2564" w14:textId="0AA4603E" w:rsidR="006E5449" w:rsidRPr="00DA6310" w:rsidRDefault="00F67893" w:rsidP="008C3817">
      <w:pPr>
        <w:ind w:left="708"/>
        <w:jc w:val="both"/>
        <w:rPr>
          <w:rFonts w:cstheme="minorHAnsi"/>
          <w:sz w:val="24"/>
          <w:szCs w:val="24"/>
        </w:rPr>
      </w:pPr>
      <w:r w:rsidRPr="00DA6310">
        <w:rPr>
          <w:rFonts w:cstheme="minorHAnsi"/>
          <w:sz w:val="24"/>
          <w:szCs w:val="24"/>
        </w:rPr>
        <w:t>2)</w:t>
      </w:r>
      <w:r w:rsidRPr="00DA6310">
        <w:rPr>
          <w:rFonts w:cstheme="minorHAnsi"/>
          <w:b/>
          <w:sz w:val="24"/>
          <w:szCs w:val="24"/>
        </w:rPr>
        <w:t xml:space="preserve"> </w:t>
      </w:r>
      <w:r w:rsidR="006E5449" w:rsidRPr="00DA6310">
        <w:rPr>
          <w:rFonts w:cstheme="minorHAnsi"/>
          <w:sz w:val="24"/>
          <w:szCs w:val="24"/>
        </w:rPr>
        <w:t xml:space="preserve">posílení kolektivního </w:t>
      </w:r>
      <w:proofErr w:type="gramStart"/>
      <w:r w:rsidR="006E5449" w:rsidRPr="00DA6310">
        <w:rPr>
          <w:rFonts w:cstheme="minorHAnsi"/>
          <w:sz w:val="24"/>
          <w:szCs w:val="24"/>
        </w:rPr>
        <w:t>vyjednávání</w:t>
      </w:r>
      <w:r w:rsidRPr="00DA6310">
        <w:rPr>
          <w:rFonts w:cstheme="minorHAnsi"/>
          <w:sz w:val="24"/>
          <w:szCs w:val="24"/>
        </w:rPr>
        <w:t xml:space="preserve"> - a</w:t>
      </w:r>
      <w:proofErr w:type="gramEnd"/>
      <w:r w:rsidRPr="00DA6310">
        <w:rPr>
          <w:rFonts w:cstheme="minorHAnsi"/>
          <w:sz w:val="24"/>
          <w:szCs w:val="24"/>
        </w:rPr>
        <w:t xml:space="preserve"> to</w:t>
      </w:r>
      <w:r w:rsidR="006E5449" w:rsidRPr="00DA6310">
        <w:rPr>
          <w:rFonts w:cstheme="minorHAnsi"/>
          <w:sz w:val="24"/>
          <w:szCs w:val="24"/>
        </w:rPr>
        <w:t xml:space="preserve"> budováním kapacit odborů </w:t>
      </w:r>
      <w:r w:rsidRPr="00DA6310">
        <w:rPr>
          <w:rFonts w:cstheme="minorHAnsi"/>
          <w:sz w:val="24"/>
          <w:szCs w:val="24"/>
        </w:rPr>
        <w:t xml:space="preserve">v oblasti reprezentace pracovníků pracujících v nestandardní formě zaměstnání </w:t>
      </w:r>
      <w:r w:rsidR="006E5449" w:rsidRPr="00DA6310">
        <w:rPr>
          <w:rFonts w:cstheme="minorHAnsi"/>
          <w:sz w:val="24"/>
          <w:szCs w:val="24"/>
        </w:rPr>
        <w:t>a rozšířením kolektivních smluv na všechny pracovníky v odvětví nebo profesní kategorii. Kromě toho musí mít všichni pracovníci přístup ke svobodě sdružování a právům kolektivního vyjednávání</w:t>
      </w:r>
    </w:p>
    <w:p w14:paraId="50F921ED" w14:textId="0AFF968C" w:rsidR="006E5449" w:rsidRPr="00DA6310" w:rsidRDefault="00F67893" w:rsidP="008C3817">
      <w:pPr>
        <w:ind w:left="708"/>
        <w:rPr>
          <w:rFonts w:cstheme="minorHAnsi"/>
          <w:sz w:val="24"/>
          <w:szCs w:val="24"/>
        </w:rPr>
      </w:pPr>
      <w:r w:rsidRPr="00DA6310">
        <w:rPr>
          <w:rFonts w:cstheme="minorHAnsi"/>
          <w:sz w:val="24"/>
          <w:szCs w:val="24"/>
        </w:rPr>
        <w:t xml:space="preserve">3) </w:t>
      </w:r>
      <w:r w:rsidR="006E5449" w:rsidRPr="00DA6310">
        <w:rPr>
          <w:rFonts w:cstheme="minorHAnsi"/>
          <w:sz w:val="24"/>
          <w:szCs w:val="24"/>
        </w:rPr>
        <w:t>posílení sociální ochrany tím, že se zruší nebo sníží prahové hod</w:t>
      </w:r>
      <w:r w:rsidRPr="00DA6310">
        <w:rPr>
          <w:rFonts w:cstheme="minorHAnsi"/>
          <w:sz w:val="24"/>
          <w:szCs w:val="24"/>
        </w:rPr>
        <w:t>noty minimálních hodin, výdělků, nebo trvání pracovního poměru</w:t>
      </w:r>
    </w:p>
    <w:p w14:paraId="4267EDF5" w14:textId="1CCEB575" w:rsidR="00CA28DA" w:rsidRPr="00DA6310" w:rsidRDefault="00F67893" w:rsidP="008C3817">
      <w:pPr>
        <w:ind w:left="708"/>
        <w:jc w:val="both"/>
        <w:rPr>
          <w:rFonts w:cstheme="minorHAnsi"/>
          <w:sz w:val="24"/>
          <w:szCs w:val="24"/>
        </w:rPr>
      </w:pPr>
      <w:r w:rsidRPr="00DA6310">
        <w:rPr>
          <w:rFonts w:cstheme="minorHAnsi"/>
          <w:sz w:val="24"/>
          <w:szCs w:val="24"/>
        </w:rPr>
        <w:lastRenderedPageBreak/>
        <w:t xml:space="preserve">4) </w:t>
      </w:r>
      <w:r w:rsidR="006E5449" w:rsidRPr="00DA6310">
        <w:rPr>
          <w:rFonts w:cstheme="minorHAnsi"/>
          <w:sz w:val="24"/>
          <w:szCs w:val="24"/>
        </w:rPr>
        <w:t>zavádění takových politik zaměstnanosti a sociálních politik, které podporují vytváření pracovních míst a které uspokojují potřeby pracovníků nejen v oblasti odborné přípravy, ale také v oblasti rodinných</w:t>
      </w:r>
      <w:r w:rsidRPr="00DA6310">
        <w:rPr>
          <w:rFonts w:cstheme="minorHAnsi"/>
          <w:sz w:val="24"/>
          <w:szCs w:val="24"/>
        </w:rPr>
        <w:t xml:space="preserve"> vztahů</w:t>
      </w:r>
      <w:r w:rsidR="00DA6310">
        <w:rPr>
          <w:rFonts w:cstheme="minorHAnsi"/>
          <w:sz w:val="24"/>
          <w:szCs w:val="24"/>
        </w:rPr>
        <w:t xml:space="preserve">. </w:t>
      </w:r>
    </w:p>
    <w:p w14:paraId="7ECD3CFA" w14:textId="4281825A" w:rsidR="009608BF" w:rsidRDefault="001C59B2" w:rsidP="001C59B2">
      <w:pPr>
        <w:jc w:val="both"/>
        <w:rPr>
          <w:rFonts w:cs="Open Sans"/>
          <w:color w:val="000000"/>
          <w:sz w:val="24"/>
          <w:szCs w:val="24"/>
          <w:shd w:val="clear" w:color="auto" w:fill="FFFFFF"/>
        </w:rPr>
      </w:pPr>
      <w:r>
        <w:t xml:space="preserve">Za důležitá je nutné považovat také </w:t>
      </w:r>
      <w:r w:rsidR="008C3817">
        <w:t>d</w:t>
      </w:r>
      <w:r w:rsidR="00123992">
        <w:t>oporučení</w:t>
      </w:r>
      <w:r>
        <w:t xml:space="preserve"> vyplývající ze stanoviska</w:t>
      </w:r>
      <w:r w:rsidR="00123992">
        <w:t xml:space="preserve"> </w:t>
      </w:r>
      <w:r w:rsidR="00123992" w:rsidRPr="00D00730">
        <w:rPr>
          <w:rFonts w:cs="Open Sans"/>
          <w:color w:val="000000"/>
          <w:sz w:val="24"/>
          <w:szCs w:val="24"/>
          <w:shd w:val="clear" w:color="auto" w:fill="FFFFFF"/>
        </w:rPr>
        <w:t>Evropského hospodářského a sociálního výboru (dále jen „EHSV“)</w:t>
      </w:r>
      <w:r w:rsidR="00123992">
        <w:rPr>
          <w:rFonts w:cs="Open Sans"/>
          <w:color w:val="000000"/>
          <w:sz w:val="24"/>
          <w:szCs w:val="24"/>
          <w:shd w:val="clear" w:color="auto" w:fill="FFFFFF"/>
        </w:rPr>
        <w:t>:</w:t>
      </w:r>
    </w:p>
    <w:p w14:paraId="334A209C" w14:textId="13AEE606" w:rsidR="008C3817" w:rsidRDefault="008C3817" w:rsidP="001C59B2">
      <w:pPr>
        <w:pStyle w:val="Odstavecseseznamem"/>
        <w:numPr>
          <w:ilvl w:val="0"/>
          <w:numId w:val="31"/>
        </w:numPr>
        <w:jc w:val="both"/>
        <w:rPr>
          <w:rFonts w:cs="Open Sans"/>
          <w:color w:val="000000"/>
          <w:sz w:val="24"/>
          <w:szCs w:val="24"/>
          <w:shd w:val="clear" w:color="auto" w:fill="FFFFFF"/>
        </w:rPr>
      </w:pPr>
      <w:r>
        <w:rPr>
          <w:rFonts w:cs="Open Sans"/>
          <w:color w:val="000000"/>
          <w:sz w:val="24"/>
          <w:szCs w:val="24"/>
          <w:shd w:val="clear" w:color="auto" w:fill="FFFFFF"/>
        </w:rPr>
        <w:t xml:space="preserve">Budoucnost </w:t>
      </w:r>
      <w:proofErr w:type="gramStart"/>
      <w:r>
        <w:rPr>
          <w:rFonts w:cs="Open Sans"/>
          <w:color w:val="000000"/>
          <w:sz w:val="24"/>
          <w:szCs w:val="24"/>
          <w:shd w:val="clear" w:color="auto" w:fill="FFFFFF"/>
        </w:rPr>
        <w:t xml:space="preserve">práce - </w:t>
      </w:r>
      <w:r w:rsidRPr="008C3817">
        <w:rPr>
          <w:rFonts w:cs="Open Sans"/>
          <w:color w:val="000000"/>
          <w:sz w:val="24"/>
          <w:szCs w:val="24"/>
          <w:shd w:val="clear" w:color="auto" w:fill="FFFFFF"/>
        </w:rPr>
        <w:t>automatizace</w:t>
      </w:r>
      <w:proofErr w:type="gramEnd"/>
      <w:r w:rsidRPr="008C3817">
        <w:rPr>
          <w:rFonts w:cs="Open Sans"/>
          <w:color w:val="000000"/>
          <w:sz w:val="24"/>
          <w:szCs w:val="24"/>
          <w:shd w:val="clear" w:color="auto" w:fill="FFFFFF"/>
        </w:rPr>
        <w:t xml:space="preserve">, účast na dálku a lepší integrace venkovských oblastí, cloud </w:t>
      </w:r>
      <w:proofErr w:type="spellStart"/>
      <w:r w:rsidRPr="008C3817">
        <w:rPr>
          <w:rFonts w:cs="Open Sans"/>
          <w:color w:val="000000"/>
          <w:sz w:val="24"/>
          <w:szCs w:val="24"/>
          <w:shd w:val="clear" w:color="auto" w:fill="FFFFFF"/>
        </w:rPr>
        <w:t>computing</w:t>
      </w:r>
      <w:proofErr w:type="spellEnd"/>
      <w:r w:rsidRPr="008C3817">
        <w:rPr>
          <w:rFonts w:cs="Open Sans"/>
          <w:color w:val="000000"/>
          <w:sz w:val="24"/>
          <w:szCs w:val="24"/>
          <w:shd w:val="clear" w:color="auto" w:fill="FFFFFF"/>
        </w:rPr>
        <w:t>, využívání dat velkého objemu nebo nové obchodní modely spočívající v prioritním zaměření na služby. To změní způsob práce. Tato tendence je již viditelná v dnešním pracovním prostředí a všechny studijní skupiny zaměřené na budoucnost práce očekávají v budoucnosti ještě drastičtější změny, zatímco rovněž zohledňují skutečnost, že předpovědi vývoje v příštích desetiletích jsou značně nejisté. Musíme si uvědomit, že je třeba se připravit na neznámé.</w:t>
      </w:r>
    </w:p>
    <w:p w14:paraId="108044CF" w14:textId="77777777" w:rsidR="008C3817" w:rsidRDefault="008C3817" w:rsidP="008C17BB">
      <w:pPr>
        <w:pStyle w:val="Odstavecseseznamem"/>
        <w:ind w:left="1068"/>
        <w:jc w:val="both"/>
        <w:rPr>
          <w:rFonts w:cs="Open Sans"/>
          <w:color w:val="000000"/>
          <w:sz w:val="24"/>
          <w:szCs w:val="24"/>
          <w:shd w:val="clear" w:color="auto" w:fill="FFFFFF"/>
        </w:rPr>
      </w:pPr>
    </w:p>
    <w:p w14:paraId="02E1F7F9" w14:textId="7A0798DD" w:rsidR="008C3817" w:rsidRDefault="008C3817" w:rsidP="008C17BB">
      <w:pPr>
        <w:pStyle w:val="Odstavecseseznamem"/>
        <w:ind w:left="1068"/>
        <w:jc w:val="both"/>
        <w:rPr>
          <w:rFonts w:cs="Open Sans"/>
          <w:color w:val="000000"/>
          <w:sz w:val="24"/>
          <w:szCs w:val="24"/>
          <w:shd w:val="clear" w:color="auto" w:fill="FFFFFF"/>
        </w:rPr>
      </w:pPr>
      <w:r w:rsidRPr="008C3817">
        <w:rPr>
          <w:rFonts w:cs="Open Sans"/>
          <w:color w:val="000000"/>
          <w:sz w:val="24"/>
          <w:szCs w:val="24"/>
          <w:shd w:val="clear" w:color="auto" w:fill="FFFFFF"/>
        </w:rPr>
        <w:t>Na budoucnost práce mají významný vliv automatizace a roboti. Přínosy jsou zřejmé: vyšší produktivita a spolehlivost a nahrazení monotónní, těžké a nebezpečné práce. Nová generace tzv. „</w:t>
      </w:r>
      <w:proofErr w:type="spellStart"/>
      <w:r w:rsidRPr="008C3817">
        <w:rPr>
          <w:rFonts w:cs="Open Sans"/>
          <w:color w:val="000000"/>
          <w:sz w:val="24"/>
          <w:szCs w:val="24"/>
          <w:shd w:val="clear" w:color="auto" w:fill="FFFFFF"/>
        </w:rPr>
        <w:t>kolaborativních</w:t>
      </w:r>
      <w:proofErr w:type="spellEnd"/>
      <w:r w:rsidRPr="008C3817">
        <w:rPr>
          <w:rFonts w:cs="Open Sans"/>
          <w:color w:val="000000"/>
          <w:sz w:val="24"/>
          <w:szCs w:val="24"/>
          <w:shd w:val="clear" w:color="auto" w:fill="FFFFFF"/>
        </w:rPr>
        <w:t xml:space="preserve"> robotů“ se může stát fyzickým partnerem pracovníků a být obzvláštním přínosem pro osoby s tělesným postižením. Umělá inteligence umožní automatizaci složité práce, což ovlivní nejen manuální práci, ale také povolání „bílých límečků“ (odvětví pojištění, finanční služby, překladatelé, právní poradenství atd.</w:t>
      </w:r>
      <w:proofErr w:type="gramStart"/>
      <w:r w:rsidRPr="008C3817">
        <w:rPr>
          <w:rFonts w:cs="Open Sans"/>
          <w:color w:val="000000"/>
          <w:sz w:val="24"/>
          <w:szCs w:val="24"/>
          <w:shd w:val="clear" w:color="auto" w:fill="FFFFFF"/>
        </w:rPr>
        <w:t>) .</w:t>
      </w:r>
      <w:proofErr w:type="gramEnd"/>
      <w:r w:rsidRPr="008C3817">
        <w:rPr>
          <w:rFonts w:cs="Open Sans"/>
          <w:color w:val="000000"/>
          <w:sz w:val="24"/>
          <w:szCs w:val="24"/>
          <w:shd w:val="clear" w:color="auto" w:fill="FFFFFF"/>
        </w:rPr>
        <w:t xml:space="preserve"> Automatizace a roboti mohou stabilizovat hospodářství ve stárnoucí společnosti.</w:t>
      </w:r>
    </w:p>
    <w:p w14:paraId="23DC69AE" w14:textId="77777777" w:rsidR="008C3817" w:rsidRDefault="008C3817" w:rsidP="008C17BB">
      <w:pPr>
        <w:pStyle w:val="Odstavecseseznamem"/>
        <w:ind w:left="1068"/>
        <w:jc w:val="both"/>
        <w:rPr>
          <w:rFonts w:cs="Open Sans"/>
          <w:color w:val="000000"/>
          <w:sz w:val="24"/>
          <w:szCs w:val="24"/>
          <w:shd w:val="clear" w:color="auto" w:fill="FFFFFF"/>
        </w:rPr>
      </w:pPr>
    </w:p>
    <w:p w14:paraId="67EFA9CB" w14:textId="0E9A7449" w:rsidR="00123992" w:rsidRDefault="00123992" w:rsidP="008C17BB">
      <w:pPr>
        <w:pStyle w:val="Odstavecseseznamem"/>
        <w:numPr>
          <w:ilvl w:val="0"/>
          <w:numId w:val="31"/>
        </w:numPr>
        <w:jc w:val="both"/>
        <w:rPr>
          <w:rFonts w:cs="Open Sans"/>
          <w:color w:val="000000"/>
          <w:sz w:val="24"/>
          <w:szCs w:val="24"/>
          <w:shd w:val="clear" w:color="auto" w:fill="FFFFFF"/>
        </w:rPr>
      </w:pPr>
      <w:r>
        <w:rPr>
          <w:rFonts w:cs="Open Sans"/>
          <w:color w:val="000000"/>
          <w:sz w:val="24"/>
          <w:szCs w:val="24"/>
          <w:shd w:val="clear" w:color="auto" w:fill="FFFFFF"/>
        </w:rPr>
        <w:t xml:space="preserve">Dovednosti a </w:t>
      </w:r>
      <w:proofErr w:type="gramStart"/>
      <w:r>
        <w:rPr>
          <w:rFonts w:cs="Open Sans"/>
          <w:color w:val="000000"/>
          <w:sz w:val="24"/>
          <w:szCs w:val="24"/>
          <w:shd w:val="clear" w:color="auto" w:fill="FFFFFF"/>
        </w:rPr>
        <w:t>kompetence</w:t>
      </w:r>
      <w:r w:rsidRPr="00123992">
        <w:rPr>
          <w:rFonts w:cs="Open Sans"/>
          <w:color w:val="000000"/>
          <w:sz w:val="24"/>
          <w:szCs w:val="24"/>
          <w:shd w:val="clear" w:color="auto" w:fill="FFFFFF"/>
        </w:rPr>
        <w:t xml:space="preserve"> - </w:t>
      </w:r>
      <w:r>
        <w:rPr>
          <w:rFonts w:cs="Open Sans"/>
          <w:color w:val="000000"/>
          <w:sz w:val="24"/>
          <w:szCs w:val="24"/>
          <w:shd w:val="clear" w:color="auto" w:fill="FFFFFF"/>
        </w:rPr>
        <w:t>b</w:t>
      </w:r>
      <w:r w:rsidRPr="00123992">
        <w:rPr>
          <w:rFonts w:cs="Open Sans"/>
          <w:color w:val="000000"/>
          <w:sz w:val="24"/>
          <w:szCs w:val="24"/>
          <w:shd w:val="clear" w:color="auto" w:fill="FFFFFF"/>
        </w:rPr>
        <w:t>udoucí</w:t>
      </w:r>
      <w:proofErr w:type="gramEnd"/>
      <w:r w:rsidRPr="00123992">
        <w:rPr>
          <w:rFonts w:cs="Open Sans"/>
          <w:color w:val="000000"/>
          <w:sz w:val="24"/>
          <w:szCs w:val="24"/>
          <w:shd w:val="clear" w:color="auto" w:fill="FFFFFF"/>
        </w:rPr>
        <w:t xml:space="preserve"> dovednosti by měly být rovněž sladěny s potřebami společnosti a s požadavky trhu práce. Toho lze dosáhnout pouze pomocí úzké spolupráce mezi podniky a veřejnými a soukromými vzdělávacími institucemi. </w:t>
      </w:r>
    </w:p>
    <w:p w14:paraId="59CEFFB1" w14:textId="77777777" w:rsidR="008C3817" w:rsidRPr="00123992" w:rsidRDefault="008C3817" w:rsidP="001C59B2">
      <w:pPr>
        <w:pStyle w:val="Odstavecseseznamem"/>
        <w:ind w:left="1068"/>
        <w:jc w:val="both"/>
        <w:rPr>
          <w:rFonts w:cs="Open Sans"/>
          <w:color w:val="000000"/>
          <w:sz w:val="24"/>
          <w:szCs w:val="24"/>
          <w:shd w:val="clear" w:color="auto" w:fill="FFFFFF"/>
        </w:rPr>
      </w:pPr>
    </w:p>
    <w:p w14:paraId="0A83D345" w14:textId="2234D087" w:rsidR="008C3817" w:rsidRPr="008C3817" w:rsidRDefault="00123992" w:rsidP="001C59B2">
      <w:pPr>
        <w:pStyle w:val="Odstavecseseznamem"/>
        <w:numPr>
          <w:ilvl w:val="0"/>
          <w:numId w:val="31"/>
        </w:numPr>
        <w:jc w:val="both"/>
        <w:rPr>
          <w:rFonts w:cs="Open Sans"/>
          <w:color w:val="000000"/>
          <w:sz w:val="24"/>
          <w:szCs w:val="24"/>
          <w:shd w:val="clear" w:color="auto" w:fill="FFFFFF"/>
        </w:rPr>
      </w:pPr>
      <w:r w:rsidRPr="00123992">
        <w:rPr>
          <w:rFonts w:cs="Open Sans"/>
          <w:color w:val="000000"/>
          <w:sz w:val="24"/>
          <w:szCs w:val="24"/>
          <w:shd w:val="clear" w:color="auto" w:fill="FFFFFF"/>
        </w:rPr>
        <w:t xml:space="preserve">Úloha veřejné politiky a občanské </w:t>
      </w:r>
      <w:proofErr w:type="gramStart"/>
      <w:r w:rsidRPr="00123992">
        <w:rPr>
          <w:rFonts w:cs="Open Sans"/>
          <w:color w:val="000000"/>
          <w:sz w:val="24"/>
          <w:szCs w:val="24"/>
          <w:shd w:val="clear" w:color="auto" w:fill="FFFFFF"/>
        </w:rPr>
        <w:t>společnosti</w:t>
      </w:r>
      <w:r>
        <w:rPr>
          <w:rFonts w:cs="Open Sans"/>
          <w:color w:val="000000"/>
          <w:sz w:val="24"/>
          <w:szCs w:val="24"/>
          <w:shd w:val="clear" w:color="auto" w:fill="FFFFFF"/>
        </w:rPr>
        <w:t xml:space="preserve"> -</w:t>
      </w:r>
      <w:r w:rsidR="008C3817">
        <w:rPr>
          <w:rFonts w:cs="Open Sans"/>
          <w:color w:val="000000"/>
          <w:sz w:val="24"/>
          <w:szCs w:val="24"/>
          <w:shd w:val="clear" w:color="auto" w:fill="FFFFFF"/>
        </w:rPr>
        <w:t xml:space="preserve"> h</w:t>
      </w:r>
      <w:r w:rsidR="008C3817" w:rsidRPr="008C3817">
        <w:rPr>
          <w:rFonts w:cs="Open Sans"/>
          <w:color w:val="000000"/>
          <w:sz w:val="24"/>
          <w:szCs w:val="24"/>
          <w:shd w:val="clear" w:color="auto" w:fill="FFFFFF"/>
        </w:rPr>
        <w:t>lavní</w:t>
      </w:r>
      <w:proofErr w:type="gramEnd"/>
      <w:r w:rsidR="008C3817" w:rsidRPr="008C3817">
        <w:rPr>
          <w:rFonts w:cs="Open Sans"/>
          <w:color w:val="000000"/>
          <w:sz w:val="24"/>
          <w:szCs w:val="24"/>
          <w:shd w:val="clear" w:color="auto" w:fill="FFFFFF"/>
        </w:rPr>
        <w:t xml:space="preserve"> je odborné vzdělávání a příprava, které poskytují společnosti svým zaměstnancům. Spolupráce mezi podniky, vysokými školami a odbornými institucemi bude v tomto případě zásadní. Bude existovat stále více organizací poskytujících neformální vzdělávání, tj. organizované vzdělávací aktivity mimo zavedený formální systém. Občanská společnost by mohla ve spolupráci s různými jednotlivci, institucemi a zájmovými skupinami vytvořit nová vzdělávací fóra pro rozvoj dovedností.</w:t>
      </w:r>
    </w:p>
    <w:p w14:paraId="5F308629" w14:textId="77777777" w:rsidR="008C3817" w:rsidRDefault="008C3817" w:rsidP="001C59B2">
      <w:pPr>
        <w:pStyle w:val="Odstavecseseznamem"/>
        <w:ind w:left="1068"/>
        <w:rPr>
          <w:rFonts w:cs="Open Sans"/>
          <w:color w:val="000000"/>
          <w:sz w:val="24"/>
          <w:szCs w:val="24"/>
          <w:shd w:val="clear" w:color="auto" w:fill="FFFFFF"/>
        </w:rPr>
      </w:pPr>
    </w:p>
    <w:p w14:paraId="6196F865" w14:textId="77777777" w:rsidR="008C3817" w:rsidRPr="008C3817" w:rsidRDefault="008C3817" w:rsidP="001C59B2">
      <w:pPr>
        <w:pStyle w:val="Odstavecseseznamem"/>
        <w:ind w:left="1068"/>
        <w:jc w:val="both"/>
        <w:rPr>
          <w:rFonts w:cs="Open Sans"/>
          <w:color w:val="000000"/>
          <w:sz w:val="24"/>
          <w:szCs w:val="24"/>
          <w:shd w:val="clear" w:color="auto" w:fill="FFFFFF"/>
        </w:rPr>
      </w:pPr>
      <w:r w:rsidRPr="008C3817">
        <w:rPr>
          <w:rFonts w:cs="Open Sans"/>
          <w:color w:val="000000"/>
          <w:sz w:val="24"/>
          <w:szCs w:val="24"/>
          <w:shd w:val="clear" w:color="auto" w:fill="FFFFFF"/>
        </w:rPr>
        <w:t xml:space="preserve">Malé a střední podniky potřebují zvláštní podporu z vnějšku, neboť zpravidla mívají omezené zdroje na odbornou přípravu, zejména pokud se objeví nové technologie a v daném podniku dosud není k dispozici konkrétní know-how. Instituce, jako jsou obchodní komory, nebo svazy svobodných povolání by ve spojení se školami, vysokými školami a soukromými středisky pro vzdělávání, ale i s institucemi </w:t>
      </w:r>
      <w:r w:rsidRPr="008C3817">
        <w:rPr>
          <w:rFonts w:cs="Open Sans"/>
          <w:color w:val="000000"/>
          <w:sz w:val="24"/>
          <w:szCs w:val="24"/>
          <w:shd w:val="clear" w:color="auto" w:fill="FFFFFF"/>
        </w:rPr>
        <w:lastRenderedPageBreak/>
        <w:t xml:space="preserve">založenými na partnerství veřejného a soukromého sektoru mohly pomoci zajistit poskytování vzdělávacích programů. </w:t>
      </w:r>
    </w:p>
    <w:p w14:paraId="605E6340" w14:textId="77777777" w:rsidR="00123992" w:rsidRPr="00045811" w:rsidRDefault="00123992"/>
    <w:p w14:paraId="681398CB" w14:textId="7B93CDF8" w:rsidR="009608BF" w:rsidRDefault="009608BF" w:rsidP="00BB76E5">
      <w:pPr>
        <w:pStyle w:val="Nadpis1"/>
        <w:numPr>
          <w:ilvl w:val="0"/>
          <w:numId w:val="0"/>
        </w:numPr>
      </w:pPr>
      <w:bookmarkStart w:id="18" w:name="_Toc493575150"/>
      <w:r>
        <w:lastRenderedPageBreak/>
        <w:t>Závěr</w:t>
      </w:r>
      <w:bookmarkEnd w:id="18"/>
    </w:p>
    <w:p w14:paraId="36421AE1" w14:textId="5B1E2BE9" w:rsidR="00DA6310" w:rsidRPr="00D00730" w:rsidRDefault="00EE62CC" w:rsidP="00D00730">
      <w:pPr>
        <w:jc w:val="both"/>
        <w:rPr>
          <w:rFonts w:cs="Open Sans"/>
          <w:color w:val="000000"/>
          <w:sz w:val="24"/>
          <w:szCs w:val="24"/>
          <w:shd w:val="clear" w:color="auto" w:fill="FFFFFF"/>
        </w:rPr>
      </w:pPr>
      <w:r w:rsidRPr="00D00730">
        <w:rPr>
          <w:rFonts w:cs="Open Sans"/>
          <w:color w:val="000000"/>
          <w:sz w:val="24"/>
          <w:szCs w:val="24"/>
          <w:shd w:val="clear" w:color="auto" w:fill="FFFFFF"/>
        </w:rPr>
        <w:t xml:space="preserve">V souladu se závěry </w:t>
      </w:r>
      <w:r w:rsidR="00123992">
        <w:rPr>
          <w:rFonts w:cs="Open Sans"/>
          <w:color w:val="000000"/>
          <w:sz w:val="24"/>
          <w:szCs w:val="24"/>
          <w:shd w:val="clear" w:color="auto" w:fill="FFFFFF"/>
        </w:rPr>
        <w:t xml:space="preserve">EHSV </w:t>
      </w:r>
      <w:r w:rsidRPr="00D00730">
        <w:rPr>
          <w:rFonts w:cs="Open Sans"/>
          <w:color w:val="000000"/>
          <w:sz w:val="24"/>
          <w:szCs w:val="24"/>
          <w:shd w:val="clear" w:color="auto" w:fill="FFFFFF"/>
        </w:rPr>
        <w:t xml:space="preserve">je nutné uznat </w:t>
      </w:r>
      <w:r w:rsidR="001C59B2">
        <w:rPr>
          <w:rFonts w:cs="Open Sans"/>
          <w:color w:val="000000"/>
          <w:sz w:val="24"/>
          <w:szCs w:val="24"/>
          <w:shd w:val="clear" w:color="auto" w:fill="FFFFFF"/>
        </w:rPr>
        <w:t>význam a úlohu</w:t>
      </w:r>
      <w:r w:rsidRPr="00D00730">
        <w:rPr>
          <w:rFonts w:cs="Open Sans"/>
          <w:color w:val="000000"/>
          <w:sz w:val="24"/>
          <w:szCs w:val="24"/>
          <w:shd w:val="clear" w:color="auto" w:fill="FFFFFF"/>
        </w:rPr>
        <w:t xml:space="preserve"> sociálního dialogu a kolektivního vyjednávání na všech úrovních a </w:t>
      </w:r>
      <w:r w:rsidR="001C59B2">
        <w:rPr>
          <w:rFonts w:cs="Open Sans"/>
          <w:color w:val="000000"/>
          <w:sz w:val="24"/>
          <w:szCs w:val="24"/>
          <w:shd w:val="clear" w:color="auto" w:fill="FFFFFF"/>
        </w:rPr>
        <w:t>podpořit</w:t>
      </w:r>
      <w:r w:rsidRPr="00D00730">
        <w:rPr>
          <w:rFonts w:cs="Open Sans"/>
          <w:color w:val="000000"/>
          <w:sz w:val="24"/>
          <w:szCs w:val="24"/>
          <w:shd w:val="clear" w:color="auto" w:fill="FFFFFF"/>
        </w:rPr>
        <w:t xml:space="preserve"> tuto platformu v tomto a budoucím období </w:t>
      </w:r>
      <w:r w:rsidR="001C59B2">
        <w:rPr>
          <w:rFonts w:cs="Open Sans"/>
          <w:color w:val="000000"/>
          <w:sz w:val="24"/>
          <w:szCs w:val="24"/>
          <w:shd w:val="clear" w:color="auto" w:fill="FFFFFF"/>
        </w:rPr>
        <w:t xml:space="preserve">pro řešení dopadů </w:t>
      </w:r>
      <w:r w:rsidRPr="00D00730">
        <w:rPr>
          <w:rFonts w:cs="Open Sans"/>
          <w:color w:val="000000"/>
          <w:sz w:val="24"/>
          <w:szCs w:val="24"/>
          <w:shd w:val="clear" w:color="auto" w:fill="FFFFFF"/>
        </w:rPr>
        <w:t>velký</w:t>
      </w:r>
      <w:r w:rsidR="001C59B2">
        <w:rPr>
          <w:rFonts w:cs="Open Sans"/>
          <w:color w:val="000000"/>
          <w:sz w:val="24"/>
          <w:szCs w:val="24"/>
          <w:shd w:val="clear" w:color="auto" w:fill="FFFFFF"/>
        </w:rPr>
        <w:t>ch</w:t>
      </w:r>
      <w:r w:rsidRPr="00D00730">
        <w:rPr>
          <w:rFonts w:cs="Open Sans"/>
          <w:color w:val="000000"/>
          <w:sz w:val="24"/>
          <w:szCs w:val="24"/>
          <w:shd w:val="clear" w:color="auto" w:fill="FFFFFF"/>
        </w:rPr>
        <w:t xml:space="preserve"> digitální</w:t>
      </w:r>
      <w:r w:rsidR="001C59B2">
        <w:rPr>
          <w:rFonts w:cs="Open Sans"/>
          <w:color w:val="000000"/>
          <w:sz w:val="24"/>
          <w:szCs w:val="24"/>
          <w:shd w:val="clear" w:color="auto" w:fill="FFFFFF"/>
        </w:rPr>
        <w:t>ch</w:t>
      </w:r>
      <w:r w:rsidRPr="00D00730">
        <w:rPr>
          <w:rFonts w:cs="Open Sans"/>
          <w:color w:val="000000"/>
          <w:sz w:val="24"/>
          <w:szCs w:val="24"/>
          <w:shd w:val="clear" w:color="auto" w:fill="FFFFFF"/>
        </w:rPr>
        <w:t>, ekologický</w:t>
      </w:r>
      <w:r w:rsidR="001C59B2">
        <w:rPr>
          <w:rFonts w:cs="Open Sans"/>
          <w:color w:val="000000"/>
          <w:sz w:val="24"/>
          <w:szCs w:val="24"/>
          <w:shd w:val="clear" w:color="auto" w:fill="FFFFFF"/>
        </w:rPr>
        <w:t>ch</w:t>
      </w:r>
      <w:r w:rsidRPr="00D00730">
        <w:rPr>
          <w:rFonts w:cs="Open Sans"/>
          <w:color w:val="000000"/>
          <w:sz w:val="24"/>
          <w:szCs w:val="24"/>
          <w:shd w:val="clear" w:color="auto" w:fill="FFFFFF"/>
        </w:rPr>
        <w:t xml:space="preserve"> a demografický</w:t>
      </w:r>
      <w:r w:rsidR="001C59B2">
        <w:rPr>
          <w:rFonts w:cs="Open Sans"/>
          <w:color w:val="000000"/>
          <w:sz w:val="24"/>
          <w:szCs w:val="24"/>
          <w:shd w:val="clear" w:color="auto" w:fill="FFFFFF"/>
        </w:rPr>
        <w:t>ch</w:t>
      </w:r>
      <w:r w:rsidRPr="00D00730">
        <w:rPr>
          <w:rFonts w:cs="Open Sans"/>
          <w:color w:val="000000"/>
          <w:sz w:val="24"/>
          <w:szCs w:val="24"/>
          <w:shd w:val="clear" w:color="auto" w:fill="FFFFFF"/>
        </w:rPr>
        <w:t xml:space="preserve"> změn, které způsobují hluboké změny pro zaměstnance, zaměstnavatele a jejich vztahy.</w:t>
      </w:r>
    </w:p>
    <w:p w14:paraId="54E8625B" w14:textId="7759A537" w:rsidR="00533AF7" w:rsidRPr="00D00730" w:rsidRDefault="00533AF7" w:rsidP="00D00730">
      <w:pPr>
        <w:jc w:val="both"/>
        <w:rPr>
          <w:rFonts w:cs="Open Sans"/>
          <w:color w:val="000000"/>
          <w:sz w:val="24"/>
          <w:szCs w:val="24"/>
          <w:shd w:val="clear" w:color="auto" w:fill="FFFFFF"/>
        </w:rPr>
      </w:pPr>
      <w:r w:rsidRPr="00D00730">
        <w:rPr>
          <w:rFonts w:cs="Open Sans"/>
          <w:color w:val="000000"/>
          <w:sz w:val="24"/>
          <w:szCs w:val="24"/>
          <w:shd w:val="clear" w:color="auto" w:fill="FFFFFF"/>
        </w:rPr>
        <w:t>Úkolem sociálního a společenského dialogu není se proti těmto změnám stavět, ale co nejlépe je</w:t>
      </w:r>
      <w:r w:rsidR="001C59B2">
        <w:rPr>
          <w:rFonts w:cs="Open Sans"/>
          <w:color w:val="000000"/>
          <w:sz w:val="24"/>
          <w:szCs w:val="24"/>
          <w:shd w:val="clear" w:color="auto" w:fill="FFFFFF"/>
        </w:rPr>
        <w:t xml:space="preserve"> z</w:t>
      </w:r>
      <w:r w:rsidRPr="00D00730">
        <w:rPr>
          <w:rFonts w:cs="Open Sans"/>
          <w:color w:val="000000"/>
          <w:sz w:val="24"/>
          <w:szCs w:val="24"/>
          <w:shd w:val="clear" w:color="auto" w:fill="FFFFFF"/>
        </w:rPr>
        <w:t xml:space="preserve">měřit a využít tak všech přínosů, které mohou </w:t>
      </w:r>
      <w:r w:rsidR="008F7EF6" w:rsidRPr="00D00730">
        <w:rPr>
          <w:rFonts w:cs="Open Sans"/>
          <w:color w:val="000000"/>
          <w:sz w:val="24"/>
          <w:szCs w:val="24"/>
          <w:shd w:val="clear" w:color="auto" w:fill="FFFFFF"/>
        </w:rPr>
        <w:t>pro trh práce představovat.</w:t>
      </w:r>
    </w:p>
    <w:p w14:paraId="572CA145" w14:textId="33F57F67" w:rsidR="00D95204" w:rsidRPr="00D00730" w:rsidRDefault="00E551CE" w:rsidP="00D00730">
      <w:pPr>
        <w:jc w:val="both"/>
        <w:rPr>
          <w:rFonts w:cs="Open Sans"/>
          <w:color w:val="000000"/>
          <w:sz w:val="24"/>
          <w:szCs w:val="24"/>
          <w:shd w:val="clear" w:color="auto" w:fill="FFFFFF"/>
        </w:rPr>
      </w:pPr>
      <w:r w:rsidRPr="00D00730">
        <w:rPr>
          <w:rFonts w:cs="Open Sans"/>
          <w:color w:val="000000"/>
          <w:sz w:val="24"/>
          <w:szCs w:val="24"/>
          <w:shd w:val="clear" w:color="auto" w:fill="FFFFFF"/>
        </w:rPr>
        <w:t xml:space="preserve">Závěrem lze říci, že rychlý rozvoj digitalizace, automatizace a zvyšování dostupnosti </w:t>
      </w:r>
      <w:r w:rsidR="00F367B7" w:rsidRPr="00D00730">
        <w:rPr>
          <w:rFonts w:cs="Open Sans"/>
          <w:color w:val="000000"/>
          <w:sz w:val="24"/>
          <w:szCs w:val="24"/>
          <w:shd w:val="clear" w:color="auto" w:fill="FFFFFF"/>
        </w:rPr>
        <w:t xml:space="preserve">širokopásmových sítí </w:t>
      </w:r>
      <w:r w:rsidRPr="00D00730">
        <w:rPr>
          <w:rFonts w:cs="Open Sans"/>
          <w:color w:val="000000"/>
          <w:sz w:val="24"/>
          <w:szCs w:val="24"/>
          <w:shd w:val="clear" w:color="auto" w:fill="FFFFFF"/>
        </w:rPr>
        <w:t>má výrazný</w:t>
      </w:r>
      <w:r w:rsidR="008F7EF6" w:rsidRPr="00D00730">
        <w:rPr>
          <w:rFonts w:cs="Open Sans"/>
          <w:color w:val="000000"/>
          <w:sz w:val="24"/>
          <w:szCs w:val="24"/>
          <w:shd w:val="clear" w:color="auto" w:fill="FFFFFF"/>
        </w:rPr>
        <w:t xml:space="preserve"> vliv na pracovní živo</w:t>
      </w:r>
      <w:r w:rsidRPr="00D00730">
        <w:rPr>
          <w:rFonts w:cs="Open Sans"/>
          <w:color w:val="000000"/>
          <w:sz w:val="24"/>
          <w:szCs w:val="24"/>
          <w:shd w:val="clear" w:color="auto" w:fill="FFFFFF"/>
        </w:rPr>
        <w:t>t</w:t>
      </w:r>
      <w:r w:rsidR="00F367B7" w:rsidRPr="00D00730">
        <w:rPr>
          <w:rFonts w:cs="Open Sans"/>
          <w:color w:val="000000"/>
          <w:sz w:val="24"/>
          <w:szCs w:val="24"/>
          <w:shd w:val="clear" w:color="auto" w:fill="FFFFFF"/>
        </w:rPr>
        <w:t xml:space="preserve">, </w:t>
      </w:r>
      <w:r w:rsidRPr="00D00730">
        <w:rPr>
          <w:rFonts w:cs="Open Sans"/>
          <w:color w:val="000000"/>
          <w:sz w:val="24"/>
          <w:szCs w:val="24"/>
          <w:shd w:val="clear" w:color="auto" w:fill="FFFFFF"/>
        </w:rPr>
        <w:t>skrýv</w:t>
      </w:r>
      <w:r w:rsidR="00F367B7" w:rsidRPr="00D00730">
        <w:rPr>
          <w:rFonts w:cs="Open Sans"/>
          <w:color w:val="000000"/>
          <w:sz w:val="24"/>
          <w:szCs w:val="24"/>
          <w:shd w:val="clear" w:color="auto" w:fill="FFFFFF"/>
        </w:rPr>
        <w:t xml:space="preserve">ají však také </w:t>
      </w:r>
      <w:r w:rsidRPr="00D00730">
        <w:rPr>
          <w:rFonts w:cs="Open Sans"/>
          <w:color w:val="000000"/>
          <w:sz w:val="24"/>
          <w:szCs w:val="24"/>
          <w:shd w:val="clear" w:color="auto" w:fill="FFFFFF"/>
        </w:rPr>
        <w:t xml:space="preserve">sociální rizika. Je proto třeba se jim dále </w:t>
      </w:r>
      <w:r w:rsidR="00D00730" w:rsidRPr="00D00730">
        <w:rPr>
          <w:rFonts w:cs="Open Sans"/>
          <w:color w:val="000000"/>
          <w:sz w:val="24"/>
          <w:szCs w:val="24"/>
          <w:shd w:val="clear" w:color="auto" w:fill="FFFFFF"/>
        </w:rPr>
        <w:t xml:space="preserve">aktivně </w:t>
      </w:r>
      <w:proofErr w:type="gramStart"/>
      <w:r w:rsidRPr="00D00730">
        <w:rPr>
          <w:rFonts w:cs="Open Sans"/>
          <w:color w:val="000000"/>
          <w:sz w:val="24"/>
          <w:szCs w:val="24"/>
          <w:shd w:val="clear" w:color="auto" w:fill="FFFFFF"/>
        </w:rPr>
        <w:t>věnovat</w:t>
      </w:r>
      <w:proofErr w:type="gramEnd"/>
      <w:r w:rsidRPr="00D00730">
        <w:rPr>
          <w:rFonts w:cs="Open Sans"/>
          <w:color w:val="000000"/>
          <w:sz w:val="24"/>
          <w:szCs w:val="24"/>
          <w:shd w:val="clear" w:color="auto" w:fill="FFFFFF"/>
        </w:rPr>
        <w:t xml:space="preserve"> a to na úrovni všech zainteresovaných stran</w:t>
      </w:r>
      <w:r w:rsidR="00F367B7" w:rsidRPr="00D00730">
        <w:rPr>
          <w:rFonts w:cs="Open Sans"/>
          <w:color w:val="000000"/>
          <w:sz w:val="24"/>
          <w:szCs w:val="24"/>
          <w:shd w:val="clear" w:color="auto" w:fill="FFFFFF"/>
        </w:rPr>
        <w:t xml:space="preserve"> a sociálního dialogu.</w:t>
      </w:r>
    </w:p>
    <w:p w14:paraId="03FDC978" w14:textId="77777777" w:rsidR="00BB76E5" w:rsidRDefault="00BB76E5" w:rsidP="00D00730">
      <w:pPr>
        <w:jc w:val="both"/>
        <w:rPr>
          <w:rFonts w:ascii="Open Sans" w:hAnsi="Open Sans" w:cs="Open Sans"/>
          <w:color w:val="000000"/>
          <w:sz w:val="21"/>
          <w:szCs w:val="21"/>
          <w:shd w:val="clear" w:color="auto" w:fill="FFFFFF"/>
        </w:rPr>
      </w:pPr>
    </w:p>
    <w:p w14:paraId="2972AFE3" w14:textId="77777777" w:rsidR="00DA6310" w:rsidRPr="009608BF" w:rsidRDefault="00DA6310" w:rsidP="00BB76E5">
      <w:pPr>
        <w:pStyle w:val="Nadpis1"/>
        <w:numPr>
          <w:ilvl w:val="0"/>
          <w:numId w:val="0"/>
        </w:numPr>
        <w:rPr>
          <w:shd w:val="clear" w:color="auto" w:fill="FFFFFF"/>
        </w:rPr>
      </w:pPr>
      <w:bookmarkStart w:id="19" w:name="_Toc493575151"/>
      <w:r>
        <w:rPr>
          <w:shd w:val="clear" w:color="auto" w:fill="FFFFFF"/>
        </w:rPr>
        <w:lastRenderedPageBreak/>
        <w:t>(Seznam použité literatury)</w:t>
      </w:r>
      <w:bookmarkEnd w:id="19"/>
    </w:p>
    <w:p w14:paraId="40EF7AC3" w14:textId="43CD66A4" w:rsidR="00A10235" w:rsidRPr="008C17BB" w:rsidRDefault="00A10235" w:rsidP="008C17BB">
      <w:r w:rsidRPr="008C17BB">
        <w:t>Publikace Mezinárodní organizace práce (ILO) -  NON-STANDARD EMPLOYMENT AROUND THE WORLD, 16.12.2016</w:t>
      </w:r>
    </w:p>
    <w:p w14:paraId="3E455F82" w14:textId="71E080ED" w:rsidR="00A10235" w:rsidRPr="008C17BB" w:rsidRDefault="00A10235" w:rsidP="008C17BB">
      <w:pPr>
        <w:rPr>
          <w:color w:val="222222"/>
          <w:lang w:val="en-US"/>
        </w:rPr>
      </w:pPr>
      <w:proofErr w:type="spellStart"/>
      <w:r w:rsidRPr="008C17BB">
        <w:rPr>
          <w:color w:val="222222"/>
          <w:lang w:val="en-US"/>
        </w:rPr>
        <w:t>Článek</w:t>
      </w:r>
      <w:proofErr w:type="spellEnd"/>
      <w:r w:rsidRPr="008C17BB">
        <w:rPr>
          <w:color w:val="222222"/>
          <w:lang w:val="en-US"/>
        </w:rPr>
        <w:t xml:space="preserve"> </w:t>
      </w:r>
      <w:r w:rsidRPr="008C17BB">
        <w:t xml:space="preserve">Mezinárodní organizace práce (ILO) - </w:t>
      </w:r>
      <w:r w:rsidRPr="008C17BB">
        <w:rPr>
          <w:color w:val="222222"/>
          <w:lang w:val="en-US"/>
        </w:rPr>
        <w:t xml:space="preserve">ILO Warns of Rise in Non-Standard Jobs, 2017 </w:t>
      </w:r>
    </w:p>
    <w:p w14:paraId="066DE1CF" w14:textId="77777777" w:rsidR="00A10235" w:rsidRPr="008C17BB" w:rsidRDefault="00A10235" w:rsidP="008C17BB">
      <w:pPr>
        <w:rPr>
          <w:color w:val="222222"/>
          <w:lang w:val="en-US"/>
        </w:rPr>
      </w:pPr>
      <w:proofErr w:type="spellStart"/>
      <w:r w:rsidRPr="008C17BB">
        <w:rPr>
          <w:color w:val="222222"/>
          <w:lang w:val="en-US"/>
        </w:rPr>
        <w:t>Mezinárodní</w:t>
      </w:r>
      <w:proofErr w:type="spellEnd"/>
      <w:r w:rsidRPr="008C17BB">
        <w:rPr>
          <w:color w:val="222222"/>
          <w:lang w:val="en-US"/>
        </w:rPr>
        <w:t xml:space="preserve"> </w:t>
      </w:r>
      <w:proofErr w:type="spellStart"/>
      <w:r w:rsidRPr="008C17BB">
        <w:rPr>
          <w:color w:val="222222"/>
          <w:lang w:val="en-US"/>
        </w:rPr>
        <w:t>šetření</w:t>
      </w:r>
      <w:proofErr w:type="spellEnd"/>
      <w:r w:rsidRPr="008C17BB">
        <w:rPr>
          <w:color w:val="222222"/>
          <w:lang w:val="en-US"/>
        </w:rPr>
        <w:t xml:space="preserve"> </w:t>
      </w:r>
      <w:proofErr w:type="spellStart"/>
      <w:r w:rsidRPr="008C17BB">
        <w:rPr>
          <w:color w:val="222222"/>
          <w:lang w:val="en-US"/>
        </w:rPr>
        <w:t>Eurostatu</w:t>
      </w:r>
      <w:proofErr w:type="spellEnd"/>
      <w:r w:rsidRPr="008C17BB">
        <w:rPr>
          <w:color w:val="222222"/>
          <w:lang w:val="en-US"/>
        </w:rPr>
        <w:t xml:space="preserve"> </w:t>
      </w:r>
      <w:proofErr w:type="spellStart"/>
      <w:r w:rsidRPr="008C17BB">
        <w:rPr>
          <w:color w:val="222222"/>
          <w:lang w:val="en-US"/>
        </w:rPr>
        <w:t>Labour</w:t>
      </w:r>
      <w:proofErr w:type="spellEnd"/>
      <w:r w:rsidRPr="008C17BB">
        <w:rPr>
          <w:color w:val="222222"/>
          <w:lang w:val="en-US"/>
        </w:rPr>
        <w:t xml:space="preserve"> Force Survey (EU-LFS), 2016</w:t>
      </w:r>
    </w:p>
    <w:p w14:paraId="407C8509" w14:textId="7390C9B7" w:rsidR="00A10235" w:rsidRPr="008C17BB" w:rsidRDefault="00A10235" w:rsidP="008C17BB">
      <w:pPr>
        <w:rPr>
          <w:color w:val="222222"/>
          <w:lang w:val="en-US"/>
        </w:rPr>
      </w:pPr>
      <w:r w:rsidRPr="008C17BB">
        <w:t xml:space="preserve">Článek autorů </w:t>
      </w:r>
      <w:proofErr w:type="spellStart"/>
      <w:r w:rsidRPr="008C17BB">
        <w:rPr>
          <w:color w:val="222222"/>
          <w:lang w:val="en-US"/>
        </w:rPr>
        <w:t>Simel</w:t>
      </w:r>
      <w:proofErr w:type="spellEnd"/>
      <w:r w:rsidRPr="008C17BB">
        <w:rPr>
          <w:color w:val="222222"/>
          <w:lang w:val="en-US"/>
        </w:rPr>
        <w:t xml:space="preserve"> </w:t>
      </w:r>
      <w:proofErr w:type="spellStart"/>
      <w:r w:rsidRPr="008C17BB">
        <w:rPr>
          <w:color w:val="222222"/>
          <w:lang w:val="en-US"/>
        </w:rPr>
        <w:t>Esim</w:t>
      </w:r>
      <w:proofErr w:type="spellEnd"/>
      <w:r w:rsidRPr="008C17BB">
        <w:rPr>
          <w:color w:val="222222"/>
          <w:lang w:val="en-US"/>
        </w:rPr>
        <w:t xml:space="preserve"> &amp; </w:t>
      </w:r>
      <w:proofErr w:type="spellStart"/>
      <w:r w:rsidRPr="008C17BB">
        <w:rPr>
          <w:color w:val="222222"/>
          <w:lang w:val="en-US"/>
        </w:rPr>
        <w:t>Waltteri</w:t>
      </w:r>
      <w:proofErr w:type="spellEnd"/>
      <w:r w:rsidRPr="008C17BB">
        <w:rPr>
          <w:color w:val="222222"/>
          <w:lang w:val="en-US"/>
        </w:rPr>
        <w:t xml:space="preserve"> </w:t>
      </w:r>
      <w:proofErr w:type="spellStart"/>
      <w:r w:rsidRPr="008C17BB">
        <w:rPr>
          <w:color w:val="222222"/>
          <w:lang w:val="en-US"/>
        </w:rPr>
        <w:t>Katajamaki</w:t>
      </w:r>
      <w:proofErr w:type="spellEnd"/>
      <w:r w:rsidRPr="008C17BB">
        <w:rPr>
          <w:color w:val="222222"/>
          <w:lang w:val="en-US"/>
        </w:rPr>
        <w:t xml:space="preserve"> - Cooperatives Unit, International </w:t>
      </w:r>
      <w:proofErr w:type="spellStart"/>
      <w:r w:rsidRPr="008C17BB">
        <w:rPr>
          <w:color w:val="222222"/>
          <w:lang w:val="en-US"/>
        </w:rPr>
        <w:t>Labour</w:t>
      </w:r>
      <w:proofErr w:type="spellEnd"/>
      <w:r w:rsidRPr="008C17BB">
        <w:rPr>
          <w:color w:val="222222"/>
          <w:lang w:val="en-US"/>
        </w:rPr>
        <w:t xml:space="preserve"> Organization - REDISCOVERING WORKER COOPERATIVES IN A </w:t>
      </w:r>
      <w:proofErr w:type="gramStart"/>
      <w:r w:rsidRPr="008C17BB">
        <w:rPr>
          <w:color w:val="222222"/>
          <w:lang w:val="en-US"/>
        </w:rPr>
        <w:t>CHANGING  WORLD</w:t>
      </w:r>
      <w:proofErr w:type="gramEnd"/>
      <w:r w:rsidRPr="008C17BB">
        <w:rPr>
          <w:color w:val="222222"/>
          <w:lang w:val="en-US"/>
        </w:rPr>
        <w:t xml:space="preserve"> OF WORK</w:t>
      </w:r>
    </w:p>
    <w:p w14:paraId="04088503" w14:textId="59414586" w:rsidR="00A10235" w:rsidRPr="008C17BB" w:rsidRDefault="002275AC" w:rsidP="008C17BB">
      <w:pPr>
        <w:rPr>
          <w:color w:val="222222"/>
          <w:lang w:val="en-US"/>
        </w:rPr>
      </w:pPr>
      <w:proofErr w:type="spellStart"/>
      <w:r w:rsidRPr="008C17BB">
        <w:rPr>
          <w:color w:val="222222"/>
          <w:lang w:val="en-US"/>
        </w:rPr>
        <w:t>Článek</w:t>
      </w:r>
      <w:proofErr w:type="spellEnd"/>
      <w:r w:rsidRPr="008C17BB">
        <w:rPr>
          <w:color w:val="222222"/>
          <w:lang w:val="en-US"/>
        </w:rPr>
        <w:t xml:space="preserve"> - J. Berg (2016) </w:t>
      </w:r>
      <w:r w:rsidR="00A10235" w:rsidRPr="008C17BB">
        <w:rPr>
          <w:color w:val="222222"/>
          <w:lang w:val="en-US"/>
        </w:rPr>
        <w:t>Non-Standard Emplo</w:t>
      </w:r>
      <w:r w:rsidRPr="008C17BB">
        <w:rPr>
          <w:color w:val="222222"/>
          <w:lang w:val="en-US"/>
        </w:rPr>
        <w:t>yment: Challenges and Solutions</w:t>
      </w:r>
      <w:r w:rsidR="00A10235" w:rsidRPr="008C17BB">
        <w:rPr>
          <w:color w:val="222222"/>
          <w:lang w:val="en-US"/>
        </w:rPr>
        <w:t xml:space="preserve"> </w:t>
      </w:r>
      <w:proofErr w:type="spellStart"/>
      <w:r w:rsidR="00A10235" w:rsidRPr="008C17BB">
        <w:rPr>
          <w:color w:val="222222"/>
          <w:lang w:val="en-US"/>
        </w:rPr>
        <w:t>IUSLabor</w:t>
      </w:r>
      <w:proofErr w:type="spellEnd"/>
      <w:r w:rsidR="00A10235" w:rsidRPr="008C17BB">
        <w:rPr>
          <w:color w:val="222222"/>
          <w:lang w:val="en-US"/>
        </w:rPr>
        <w:t xml:space="preserve"> 3/2016</w:t>
      </w:r>
    </w:p>
    <w:p w14:paraId="55E3764A" w14:textId="3041958D" w:rsidR="00A10235" w:rsidRPr="008C17BB" w:rsidRDefault="002275AC" w:rsidP="008C17BB">
      <w:r w:rsidRPr="008C17BB">
        <w:t xml:space="preserve">Nadace </w:t>
      </w:r>
      <w:proofErr w:type="spellStart"/>
      <w:r w:rsidR="00A10235" w:rsidRPr="008C17BB">
        <w:t>Eurofound</w:t>
      </w:r>
      <w:proofErr w:type="spellEnd"/>
      <w:r w:rsidR="00A10235" w:rsidRPr="008C17BB">
        <w:t xml:space="preserve"> – </w:t>
      </w:r>
      <w:r w:rsidRPr="008C17BB">
        <w:t xml:space="preserve">studie </w:t>
      </w:r>
      <w:r w:rsidR="00A10235" w:rsidRPr="008C17BB">
        <w:t xml:space="preserve">New </w:t>
      </w:r>
      <w:proofErr w:type="spellStart"/>
      <w:r w:rsidR="00A10235" w:rsidRPr="008C17BB">
        <w:t>forms</w:t>
      </w:r>
      <w:proofErr w:type="spellEnd"/>
      <w:r w:rsidR="00A10235" w:rsidRPr="008C17BB">
        <w:t xml:space="preserve"> </w:t>
      </w:r>
      <w:proofErr w:type="spellStart"/>
      <w:r w:rsidR="00A10235" w:rsidRPr="008C17BB">
        <w:t>of</w:t>
      </w:r>
      <w:proofErr w:type="spellEnd"/>
      <w:r w:rsidR="00A10235" w:rsidRPr="008C17BB">
        <w:t xml:space="preserve"> </w:t>
      </w:r>
      <w:proofErr w:type="spellStart"/>
      <w:r w:rsidR="00A10235" w:rsidRPr="008C17BB">
        <w:t>employment</w:t>
      </w:r>
      <w:proofErr w:type="spellEnd"/>
      <w:r w:rsidR="00A10235" w:rsidRPr="008C17BB">
        <w:t>, 2016, 2017</w:t>
      </w:r>
    </w:p>
    <w:p w14:paraId="2D19894F" w14:textId="77777777" w:rsidR="002275AC" w:rsidRPr="008C17BB" w:rsidRDefault="002275AC" w:rsidP="008C17BB">
      <w:pPr>
        <w:rPr>
          <w:rStyle w:val="field-content3"/>
          <w:rFonts w:cstheme="minorHAnsi"/>
        </w:rPr>
      </w:pPr>
      <w:r w:rsidRPr="008C17BB">
        <w:t xml:space="preserve">Nadace </w:t>
      </w:r>
      <w:proofErr w:type="spellStart"/>
      <w:proofErr w:type="gramStart"/>
      <w:r w:rsidRPr="008C17BB">
        <w:t>Eurofound</w:t>
      </w:r>
      <w:proofErr w:type="spellEnd"/>
      <w:r w:rsidRPr="008C17BB">
        <w:t xml:space="preserve"> - </w:t>
      </w:r>
      <w:proofErr w:type="spellStart"/>
      <w:r w:rsidRPr="008C17BB">
        <w:rPr>
          <w:rStyle w:val="field-content3"/>
          <w:rFonts w:cstheme="minorHAnsi"/>
          <w:lang w:val="en"/>
        </w:rPr>
        <w:t>Článek</w:t>
      </w:r>
      <w:proofErr w:type="spellEnd"/>
      <w:proofErr w:type="gramEnd"/>
      <w:r w:rsidRPr="008C17BB">
        <w:rPr>
          <w:rStyle w:val="field-content3"/>
          <w:rFonts w:cstheme="minorHAnsi"/>
          <w:lang w:val="en"/>
        </w:rPr>
        <w:t xml:space="preserve"> </w:t>
      </w:r>
      <w:hyperlink r:id="rId8" w:history="1">
        <w:r w:rsidRPr="008C17BB">
          <w:rPr>
            <w:rStyle w:val="Hypertextovodkaz"/>
            <w:rFonts w:cstheme="minorHAnsi"/>
            <w:color w:val="auto"/>
            <w:u w:val="none"/>
            <w:lang w:val="en"/>
          </w:rPr>
          <w:t>Non-standard workers may gain right to join a union</w:t>
        </w:r>
      </w:hyperlink>
      <w:r w:rsidRPr="008C17BB">
        <w:rPr>
          <w:rStyle w:val="field-content3"/>
          <w:rFonts w:cstheme="minorHAnsi"/>
          <w:lang w:val="en"/>
        </w:rPr>
        <w:t xml:space="preserve">, 2016 </w:t>
      </w:r>
    </w:p>
    <w:p w14:paraId="5F1309DA" w14:textId="53111632" w:rsidR="002275AC" w:rsidRPr="008C17BB" w:rsidRDefault="002275AC" w:rsidP="008C17BB">
      <w:r w:rsidRPr="008C17BB">
        <w:rPr>
          <w:rFonts w:cs="Helvetica"/>
        </w:rPr>
        <w:t xml:space="preserve">Nadace </w:t>
      </w:r>
      <w:proofErr w:type="spellStart"/>
      <w:r w:rsidRPr="008C17BB">
        <w:rPr>
          <w:rFonts w:cs="Helvetica"/>
        </w:rPr>
        <w:t>Eurofound</w:t>
      </w:r>
      <w:proofErr w:type="spellEnd"/>
      <w:r w:rsidRPr="008C17BB">
        <w:t xml:space="preserve"> – zpráva </w:t>
      </w:r>
      <w:hyperlink r:id="rId9" w:history="1">
        <w:r w:rsidRPr="008C17BB">
          <w:rPr>
            <w:rStyle w:val="Hypertextovodkaz"/>
            <w:rFonts w:cstheme="minorHAnsi"/>
            <w:color w:val="auto"/>
            <w:u w:val="none"/>
            <w:lang w:val="en"/>
          </w:rPr>
          <w:t>Aspects of non-standard employment in Europe</w:t>
        </w:r>
      </w:hyperlink>
      <w:r w:rsidRPr="008C17BB">
        <w:rPr>
          <w:rStyle w:val="field-content3"/>
          <w:rFonts w:cstheme="minorHAnsi"/>
          <w:lang w:val="en"/>
        </w:rPr>
        <w:t>, 2017</w:t>
      </w:r>
    </w:p>
    <w:p w14:paraId="123DE98D" w14:textId="77777777" w:rsidR="00A10235" w:rsidRPr="008C17BB" w:rsidRDefault="00A10235" w:rsidP="008C17BB">
      <w:r w:rsidRPr="008C17BB">
        <w:rPr>
          <w:bCs/>
        </w:rPr>
        <w:t>Usnesení Evropského parlamentu ze dne 19. ledna 2017 o evropském pilíři sociálních práv</w:t>
      </w:r>
    </w:p>
    <w:p w14:paraId="6C357294" w14:textId="77777777" w:rsidR="00A10235" w:rsidRPr="008C17BB" w:rsidRDefault="00A10235" w:rsidP="008C17BB">
      <w:pPr>
        <w:rPr>
          <w:lang w:val="en"/>
        </w:rPr>
      </w:pPr>
      <w:proofErr w:type="gramStart"/>
      <w:r w:rsidRPr="008C17BB">
        <w:t xml:space="preserve">Článek - </w:t>
      </w:r>
      <w:proofErr w:type="spellStart"/>
      <w:r w:rsidRPr="008C17BB">
        <w:t>World</w:t>
      </w:r>
      <w:proofErr w:type="spellEnd"/>
      <w:proofErr w:type="gramEnd"/>
      <w:r w:rsidRPr="008C17BB">
        <w:t xml:space="preserve"> bank, </w:t>
      </w:r>
      <w:r w:rsidRPr="008C17BB">
        <w:rPr>
          <w:iCs/>
          <w:bdr w:val="none" w:sz="0" w:space="0" w:color="auto" w:frame="1"/>
          <w:lang w:val="en"/>
        </w:rPr>
        <w:t xml:space="preserve">Janine Berg, </w:t>
      </w:r>
      <w:r w:rsidRPr="008C17BB">
        <w:rPr>
          <w:lang w:val="en"/>
        </w:rPr>
        <w:t>Addressing the challenge of non-standard employment, 2017</w:t>
      </w:r>
    </w:p>
    <w:p w14:paraId="597985FC" w14:textId="3D71FE64" w:rsidR="00A10235" w:rsidRPr="008C17BB" w:rsidRDefault="00A10235" w:rsidP="008C17BB">
      <w:pPr>
        <w:rPr>
          <w:color w:val="222222"/>
        </w:rPr>
      </w:pPr>
      <w:proofErr w:type="gramStart"/>
      <w:r w:rsidRPr="008C17BB">
        <w:rPr>
          <w:color w:val="222222"/>
        </w:rPr>
        <w:t>Článek- Evropská</w:t>
      </w:r>
      <w:proofErr w:type="gramEnd"/>
      <w:r w:rsidRPr="008C17BB">
        <w:rPr>
          <w:color w:val="222222"/>
        </w:rPr>
        <w:t xml:space="preserve"> konfederace odborových svazů (ETUC) - Postoj ETUC k první fázi konzultací sociálních partnerů EU o možných opatřeních týkajících se řešení problémů přístupu k sociální ochraně, 2017</w:t>
      </w:r>
    </w:p>
    <w:p w14:paraId="23C7CD91" w14:textId="77777777" w:rsidR="002275AC" w:rsidRPr="008C17BB" w:rsidRDefault="002275AC" w:rsidP="008C17BB">
      <w:pPr>
        <w:rPr>
          <w:bCs/>
          <w:spacing w:val="-12"/>
          <w:kern w:val="36"/>
          <w:lang w:val="en"/>
        </w:rPr>
      </w:pPr>
      <w:proofErr w:type="spellStart"/>
      <w:r w:rsidRPr="008C17BB">
        <w:rPr>
          <w:bCs/>
          <w:spacing w:val="-12"/>
          <w:kern w:val="36"/>
          <w:lang w:val="en"/>
        </w:rPr>
        <w:t>Článek</w:t>
      </w:r>
      <w:proofErr w:type="spellEnd"/>
      <w:r w:rsidRPr="008C17BB">
        <w:rPr>
          <w:bCs/>
          <w:spacing w:val="-12"/>
          <w:kern w:val="36"/>
          <w:lang w:val="en"/>
        </w:rPr>
        <w:t xml:space="preserve"> </w:t>
      </w:r>
      <w:hyperlink r:id="rId10" w:history="1">
        <w:proofErr w:type="spellStart"/>
        <w:r w:rsidRPr="008C17BB">
          <w:rPr>
            <w:rStyle w:val="abbrevation"/>
            <w:rFonts w:cstheme="minorHAnsi"/>
            <w:bCs/>
            <w:spacing w:val="-12"/>
            <w:kern w:val="36"/>
            <w:lang w:val="en"/>
          </w:rPr>
          <w:t>EurWORK</w:t>
        </w:r>
        <w:proofErr w:type="spellEnd"/>
        <w:r w:rsidRPr="008C17BB">
          <w:rPr>
            <w:rStyle w:val="Hypertextovodkaz"/>
            <w:rFonts w:cstheme="minorHAnsi"/>
            <w:bCs/>
            <w:color w:val="auto"/>
            <w:spacing w:val="-12"/>
            <w:kern w:val="36"/>
            <w:u w:val="none"/>
            <w:lang w:val="en"/>
          </w:rPr>
          <w:t xml:space="preserve"> European Observatory of Working Life</w:t>
        </w:r>
        <w:r w:rsidRPr="008C17BB">
          <w:rPr>
            <w:rStyle w:val="Hypertextovodkaz"/>
            <w:rFonts w:cstheme="minorHAnsi"/>
            <w:bCs/>
            <w:spacing w:val="-12"/>
            <w:kern w:val="36"/>
            <w:u w:val="none"/>
            <w:lang w:val="en"/>
          </w:rPr>
          <w:t xml:space="preserve"> -</w:t>
        </w:r>
        <w:r w:rsidRPr="008C17BB">
          <w:rPr>
            <w:rStyle w:val="Hypertextovodkaz"/>
            <w:rFonts w:cstheme="minorHAnsi"/>
            <w:bCs/>
            <w:color w:val="auto"/>
            <w:spacing w:val="-12"/>
            <w:kern w:val="36"/>
            <w:u w:val="none"/>
            <w:lang w:val="en"/>
          </w:rPr>
          <w:t xml:space="preserve"> </w:t>
        </w:r>
      </w:hyperlink>
      <w:r w:rsidRPr="008C17BB">
        <w:rPr>
          <w:bCs/>
          <w:spacing w:val="-12"/>
          <w:kern w:val="36"/>
          <w:lang w:val="en"/>
        </w:rPr>
        <w:t xml:space="preserve"> Working conditions of non-standard workers, 2017 </w:t>
      </w:r>
    </w:p>
    <w:p w14:paraId="39D50B6B" w14:textId="6C0D81D6" w:rsidR="008F7EF6" w:rsidRPr="008C17BB" w:rsidRDefault="008F7EF6" w:rsidP="008C17BB">
      <w:pPr>
        <w:rPr>
          <w:bCs/>
          <w:spacing w:val="-12"/>
          <w:kern w:val="36"/>
          <w:lang w:val="en"/>
        </w:rPr>
      </w:pPr>
      <w:r w:rsidRPr="008C17BB">
        <w:rPr>
          <w:bCs/>
          <w:spacing w:val="-12"/>
          <w:kern w:val="36"/>
          <w:lang w:val="en"/>
        </w:rPr>
        <w:t xml:space="preserve">Franca SALIS-MADINIER, Jukka AHTELA, 2017 – </w:t>
      </w:r>
      <w:proofErr w:type="spellStart"/>
      <w:r w:rsidRPr="008C17BB">
        <w:rPr>
          <w:bCs/>
          <w:spacing w:val="-12"/>
          <w:kern w:val="36"/>
          <w:lang w:val="en"/>
        </w:rPr>
        <w:t>Průzkumné</w:t>
      </w:r>
      <w:proofErr w:type="spellEnd"/>
      <w:r w:rsidRPr="008C17BB">
        <w:rPr>
          <w:bCs/>
          <w:spacing w:val="-12"/>
          <w:kern w:val="36"/>
          <w:lang w:val="en"/>
        </w:rPr>
        <w:t xml:space="preserve"> </w:t>
      </w:r>
      <w:proofErr w:type="spellStart"/>
      <w:r w:rsidRPr="008C17BB">
        <w:rPr>
          <w:bCs/>
          <w:spacing w:val="-12"/>
          <w:kern w:val="36"/>
          <w:lang w:val="en"/>
        </w:rPr>
        <w:t>stanovisko</w:t>
      </w:r>
      <w:proofErr w:type="spellEnd"/>
      <w:r w:rsidRPr="008C17BB">
        <w:rPr>
          <w:bCs/>
          <w:spacing w:val="-12"/>
          <w:kern w:val="36"/>
          <w:lang w:val="en"/>
        </w:rPr>
        <w:t xml:space="preserve">: </w:t>
      </w:r>
      <w:proofErr w:type="spellStart"/>
      <w:r w:rsidRPr="008C17BB">
        <w:rPr>
          <w:bCs/>
          <w:spacing w:val="-12"/>
          <w:kern w:val="36"/>
          <w:lang w:val="en"/>
        </w:rPr>
        <w:t>Úloha</w:t>
      </w:r>
      <w:proofErr w:type="spellEnd"/>
      <w:r w:rsidRPr="008C17BB">
        <w:rPr>
          <w:bCs/>
          <w:spacing w:val="-12"/>
          <w:kern w:val="36"/>
          <w:lang w:val="en"/>
        </w:rPr>
        <w:t xml:space="preserve"> a </w:t>
      </w:r>
      <w:proofErr w:type="spellStart"/>
      <w:r w:rsidRPr="008C17BB">
        <w:rPr>
          <w:bCs/>
          <w:spacing w:val="-12"/>
          <w:kern w:val="36"/>
          <w:lang w:val="en"/>
        </w:rPr>
        <w:t>příležitosti</w:t>
      </w:r>
      <w:proofErr w:type="spellEnd"/>
      <w:r w:rsidRPr="008C17BB">
        <w:rPr>
          <w:bCs/>
          <w:spacing w:val="-12"/>
          <w:kern w:val="36"/>
          <w:lang w:val="en"/>
        </w:rPr>
        <w:t xml:space="preserve"> </w:t>
      </w:r>
      <w:proofErr w:type="spellStart"/>
      <w:r w:rsidRPr="008C17BB">
        <w:rPr>
          <w:bCs/>
          <w:spacing w:val="-12"/>
          <w:kern w:val="36"/>
          <w:lang w:val="en"/>
        </w:rPr>
        <w:t>sociálních</w:t>
      </w:r>
      <w:proofErr w:type="spellEnd"/>
      <w:r w:rsidRPr="008C17BB">
        <w:rPr>
          <w:bCs/>
          <w:spacing w:val="-12"/>
          <w:kern w:val="36"/>
          <w:lang w:val="en"/>
        </w:rPr>
        <w:t xml:space="preserve"> </w:t>
      </w:r>
      <w:proofErr w:type="spellStart"/>
      <w:r w:rsidRPr="008C17BB">
        <w:rPr>
          <w:bCs/>
          <w:spacing w:val="-12"/>
          <w:kern w:val="36"/>
          <w:lang w:val="en"/>
        </w:rPr>
        <w:t>partnerů</w:t>
      </w:r>
      <w:proofErr w:type="spellEnd"/>
      <w:r w:rsidRPr="008C17BB">
        <w:rPr>
          <w:bCs/>
          <w:spacing w:val="-12"/>
          <w:kern w:val="36"/>
          <w:lang w:val="en"/>
        </w:rPr>
        <w:t xml:space="preserve"> a </w:t>
      </w:r>
      <w:proofErr w:type="spellStart"/>
      <w:r w:rsidRPr="008C17BB">
        <w:rPr>
          <w:bCs/>
          <w:spacing w:val="-12"/>
          <w:kern w:val="36"/>
          <w:lang w:val="en"/>
        </w:rPr>
        <w:t>jiných</w:t>
      </w:r>
      <w:proofErr w:type="spellEnd"/>
      <w:r w:rsidRPr="008C17BB">
        <w:rPr>
          <w:bCs/>
          <w:spacing w:val="-12"/>
          <w:kern w:val="36"/>
          <w:lang w:val="en"/>
        </w:rPr>
        <w:t xml:space="preserve"> </w:t>
      </w:r>
      <w:proofErr w:type="spellStart"/>
      <w:r w:rsidRPr="008C17BB">
        <w:rPr>
          <w:bCs/>
          <w:spacing w:val="-12"/>
          <w:kern w:val="36"/>
          <w:lang w:val="en"/>
        </w:rPr>
        <w:t>organizací</w:t>
      </w:r>
      <w:proofErr w:type="spellEnd"/>
      <w:r w:rsidRPr="008C17BB">
        <w:rPr>
          <w:bCs/>
          <w:spacing w:val="-12"/>
          <w:kern w:val="36"/>
          <w:lang w:val="en"/>
        </w:rPr>
        <w:t xml:space="preserve"> </w:t>
      </w:r>
      <w:proofErr w:type="spellStart"/>
      <w:r w:rsidRPr="008C17BB">
        <w:rPr>
          <w:bCs/>
          <w:spacing w:val="-12"/>
          <w:kern w:val="36"/>
          <w:lang w:val="en"/>
        </w:rPr>
        <w:t>občanské</w:t>
      </w:r>
      <w:proofErr w:type="spellEnd"/>
      <w:r w:rsidRPr="008C17BB">
        <w:rPr>
          <w:bCs/>
          <w:spacing w:val="-12"/>
          <w:kern w:val="36"/>
          <w:lang w:val="en"/>
        </w:rPr>
        <w:t xml:space="preserve"> </w:t>
      </w:r>
      <w:proofErr w:type="spellStart"/>
      <w:r w:rsidRPr="008C17BB">
        <w:rPr>
          <w:bCs/>
          <w:spacing w:val="-12"/>
          <w:kern w:val="36"/>
          <w:lang w:val="en"/>
        </w:rPr>
        <w:t>společnosti</w:t>
      </w:r>
      <w:proofErr w:type="spellEnd"/>
      <w:r w:rsidRPr="008C17BB">
        <w:rPr>
          <w:bCs/>
          <w:spacing w:val="-12"/>
          <w:kern w:val="36"/>
          <w:lang w:val="en"/>
        </w:rPr>
        <w:t xml:space="preserve"> v </w:t>
      </w:r>
      <w:proofErr w:type="spellStart"/>
      <w:r w:rsidRPr="008C17BB">
        <w:rPr>
          <w:bCs/>
          <w:spacing w:val="-12"/>
          <w:kern w:val="36"/>
          <w:lang w:val="en"/>
        </w:rPr>
        <w:t>souvislosti</w:t>
      </w:r>
      <w:proofErr w:type="spellEnd"/>
      <w:r w:rsidRPr="008C17BB">
        <w:rPr>
          <w:bCs/>
          <w:spacing w:val="-12"/>
          <w:kern w:val="36"/>
          <w:lang w:val="en"/>
        </w:rPr>
        <w:t xml:space="preserve"> s </w:t>
      </w:r>
      <w:proofErr w:type="spellStart"/>
      <w:r w:rsidRPr="008C17BB">
        <w:rPr>
          <w:bCs/>
          <w:spacing w:val="-12"/>
          <w:kern w:val="36"/>
          <w:lang w:val="en"/>
        </w:rPr>
        <w:t>novými</w:t>
      </w:r>
      <w:proofErr w:type="spellEnd"/>
      <w:r w:rsidRPr="008C17BB">
        <w:rPr>
          <w:bCs/>
          <w:spacing w:val="-12"/>
          <w:kern w:val="36"/>
          <w:lang w:val="en"/>
        </w:rPr>
        <w:t xml:space="preserve"> </w:t>
      </w:r>
      <w:proofErr w:type="spellStart"/>
      <w:r w:rsidRPr="008C17BB">
        <w:rPr>
          <w:bCs/>
          <w:spacing w:val="-12"/>
          <w:kern w:val="36"/>
          <w:lang w:val="en"/>
        </w:rPr>
        <w:t>formami</w:t>
      </w:r>
      <w:proofErr w:type="spellEnd"/>
      <w:r w:rsidRPr="008C17BB">
        <w:rPr>
          <w:bCs/>
          <w:spacing w:val="-12"/>
          <w:kern w:val="36"/>
          <w:lang w:val="en"/>
        </w:rPr>
        <w:t xml:space="preserve"> </w:t>
      </w:r>
      <w:proofErr w:type="spellStart"/>
      <w:r w:rsidRPr="008C17BB">
        <w:rPr>
          <w:bCs/>
          <w:spacing w:val="-12"/>
          <w:kern w:val="36"/>
          <w:lang w:val="en"/>
        </w:rPr>
        <w:t>práce</w:t>
      </w:r>
      <w:proofErr w:type="spellEnd"/>
    </w:p>
    <w:p w14:paraId="5D3AD6F7" w14:textId="77777777" w:rsidR="008F7EF6" w:rsidRPr="008C17BB" w:rsidRDefault="008F7EF6" w:rsidP="008C17BB">
      <w:pPr>
        <w:rPr>
          <w:bCs/>
          <w:spacing w:val="-12"/>
          <w:kern w:val="36"/>
          <w:lang w:val="en"/>
        </w:rPr>
      </w:pPr>
    </w:p>
    <w:p w14:paraId="2F462414" w14:textId="6AD4924B" w:rsidR="008F7EF6" w:rsidRPr="008C17BB" w:rsidRDefault="008F7EF6" w:rsidP="008C17BB">
      <w:pPr>
        <w:rPr>
          <w:bCs/>
          <w:spacing w:val="-12"/>
          <w:kern w:val="36"/>
          <w:lang w:val="en"/>
        </w:rPr>
      </w:pPr>
      <w:r w:rsidRPr="008C17BB">
        <w:rPr>
          <w:bCs/>
          <w:spacing w:val="-12"/>
          <w:kern w:val="36"/>
          <w:lang w:val="en"/>
        </w:rPr>
        <w:t xml:space="preserve">Ulrich SAMM, </w:t>
      </w:r>
      <w:proofErr w:type="spellStart"/>
      <w:r w:rsidRPr="008C17BB">
        <w:rPr>
          <w:bCs/>
          <w:spacing w:val="-12"/>
          <w:kern w:val="36"/>
          <w:lang w:val="en"/>
        </w:rPr>
        <w:t>Indrė</w:t>
      </w:r>
      <w:proofErr w:type="spellEnd"/>
      <w:r w:rsidRPr="008C17BB">
        <w:rPr>
          <w:bCs/>
          <w:spacing w:val="-12"/>
          <w:kern w:val="36"/>
          <w:lang w:val="en"/>
        </w:rPr>
        <w:t xml:space="preserve"> VAREIKYTĖ, 2017 – </w:t>
      </w:r>
      <w:proofErr w:type="spellStart"/>
      <w:r w:rsidRPr="008C17BB">
        <w:rPr>
          <w:bCs/>
          <w:spacing w:val="-12"/>
          <w:kern w:val="36"/>
          <w:lang w:val="en"/>
        </w:rPr>
        <w:t>Průzkumné</w:t>
      </w:r>
      <w:proofErr w:type="spellEnd"/>
      <w:r w:rsidRPr="008C17BB">
        <w:rPr>
          <w:bCs/>
          <w:spacing w:val="-12"/>
          <w:kern w:val="36"/>
          <w:lang w:val="en"/>
        </w:rPr>
        <w:t xml:space="preserve"> </w:t>
      </w:r>
      <w:proofErr w:type="spellStart"/>
      <w:r w:rsidRPr="008C17BB">
        <w:rPr>
          <w:bCs/>
          <w:spacing w:val="-12"/>
          <w:kern w:val="36"/>
          <w:lang w:val="en"/>
        </w:rPr>
        <w:t>stanovisko</w:t>
      </w:r>
      <w:proofErr w:type="spellEnd"/>
      <w:r w:rsidRPr="008C17BB">
        <w:rPr>
          <w:bCs/>
          <w:spacing w:val="-12"/>
          <w:kern w:val="36"/>
          <w:lang w:val="en"/>
        </w:rPr>
        <w:t xml:space="preserve">: </w:t>
      </w:r>
      <w:proofErr w:type="spellStart"/>
      <w:r w:rsidRPr="008C17BB">
        <w:rPr>
          <w:bCs/>
          <w:spacing w:val="-12"/>
          <w:kern w:val="36"/>
          <w:lang w:val="en"/>
        </w:rPr>
        <w:t>Poskytování</w:t>
      </w:r>
      <w:proofErr w:type="spellEnd"/>
      <w:r w:rsidRPr="008C17BB">
        <w:rPr>
          <w:bCs/>
          <w:spacing w:val="-12"/>
          <w:kern w:val="36"/>
          <w:lang w:val="en"/>
        </w:rPr>
        <w:t xml:space="preserve"> a </w:t>
      </w:r>
      <w:proofErr w:type="spellStart"/>
      <w:r w:rsidRPr="008C17BB">
        <w:rPr>
          <w:bCs/>
          <w:spacing w:val="-12"/>
          <w:kern w:val="36"/>
          <w:lang w:val="en"/>
        </w:rPr>
        <w:t>rozvoj</w:t>
      </w:r>
      <w:proofErr w:type="spellEnd"/>
      <w:r w:rsidRPr="008C17BB">
        <w:rPr>
          <w:bCs/>
          <w:spacing w:val="-12"/>
          <w:kern w:val="36"/>
          <w:lang w:val="en"/>
        </w:rPr>
        <w:t xml:space="preserve"> </w:t>
      </w:r>
      <w:proofErr w:type="spellStart"/>
      <w:r w:rsidRPr="008C17BB">
        <w:rPr>
          <w:bCs/>
          <w:spacing w:val="-12"/>
          <w:kern w:val="36"/>
          <w:lang w:val="en"/>
        </w:rPr>
        <w:t>dovedností</w:t>
      </w:r>
      <w:proofErr w:type="spellEnd"/>
      <w:r w:rsidRPr="008C17BB">
        <w:rPr>
          <w:bCs/>
          <w:spacing w:val="-12"/>
          <w:kern w:val="36"/>
          <w:lang w:val="en"/>
        </w:rPr>
        <w:t xml:space="preserve">, </w:t>
      </w:r>
      <w:proofErr w:type="spellStart"/>
      <w:r w:rsidRPr="008C17BB">
        <w:rPr>
          <w:bCs/>
          <w:spacing w:val="-12"/>
          <w:kern w:val="36"/>
          <w:lang w:val="en"/>
        </w:rPr>
        <w:t>včetně</w:t>
      </w:r>
      <w:proofErr w:type="spellEnd"/>
      <w:r w:rsidRPr="008C17BB">
        <w:rPr>
          <w:bCs/>
          <w:spacing w:val="-12"/>
          <w:kern w:val="36"/>
          <w:lang w:val="en"/>
        </w:rPr>
        <w:t xml:space="preserve"> </w:t>
      </w:r>
      <w:proofErr w:type="spellStart"/>
      <w:r w:rsidRPr="008C17BB">
        <w:rPr>
          <w:bCs/>
          <w:spacing w:val="-12"/>
          <w:kern w:val="36"/>
          <w:lang w:val="en"/>
        </w:rPr>
        <w:t>dovedností</w:t>
      </w:r>
      <w:proofErr w:type="spellEnd"/>
      <w:r w:rsidRPr="008C17BB">
        <w:rPr>
          <w:bCs/>
          <w:spacing w:val="-12"/>
          <w:kern w:val="36"/>
          <w:lang w:val="en"/>
        </w:rPr>
        <w:t xml:space="preserve"> </w:t>
      </w:r>
      <w:proofErr w:type="spellStart"/>
      <w:r w:rsidRPr="008C17BB">
        <w:rPr>
          <w:bCs/>
          <w:spacing w:val="-12"/>
          <w:kern w:val="36"/>
          <w:lang w:val="en"/>
        </w:rPr>
        <w:t>digitálních</w:t>
      </w:r>
      <w:proofErr w:type="spellEnd"/>
      <w:r w:rsidRPr="008C17BB">
        <w:rPr>
          <w:bCs/>
          <w:spacing w:val="-12"/>
          <w:kern w:val="36"/>
          <w:lang w:val="en"/>
        </w:rPr>
        <w:t xml:space="preserve">, v </w:t>
      </w:r>
      <w:proofErr w:type="spellStart"/>
      <w:r w:rsidRPr="008C17BB">
        <w:rPr>
          <w:bCs/>
          <w:spacing w:val="-12"/>
          <w:kern w:val="36"/>
          <w:lang w:val="en"/>
        </w:rPr>
        <w:t>souvislosti</w:t>
      </w:r>
      <w:proofErr w:type="spellEnd"/>
      <w:r w:rsidRPr="008C17BB">
        <w:rPr>
          <w:bCs/>
          <w:spacing w:val="-12"/>
          <w:kern w:val="36"/>
          <w:lang w:val="en"/>
        </w:rPr>
        <w:t xml:space="preserve"> s </w:t>
      </w:r>
      <w:proofErr w:type="spellStart"/>
      <w:r w:rsidRPr="008C17BB">
        <w:rPr>
          <w:bCs/>
          <w:spacing w:val="-12"/>
          <w:kern w:val="36"/>
          <w:lang w:val="en"/>
        </w:rPr>
        <w:t>novými</w:t>
      </w:r>
      <w:proofErr w:type="spellEnd"/>
      <w:r w:rsidRPr="008C17BB">
        <w:rPr>
          <w:bCs/>
          <w:spacing w:val="-12"/>
          <w:kern w:val="36"/>
          <w:lang w:val="en"/>
        </w:rPr>
        <w:t xml:space="preserve"> </w:t>
      </w:r>
      <w:proofErr w:type="spellStart"/>
      <w:r w:rsidRPr="008C17BB">
        <w:rPr>
          <w:bCs/>
          <w:spacing w:val="-12"/>
          <w:kern w:val="36"/>
          <w:lang w:val="en"/>
        </w:rPr>
        <w:t>formami</w:t>
      </w:r>
      <w:proofErr w:type="spellEnd"/>
      <w:r w:rsidRPr="008C17BB">
        <w:rPr>
          <w:bCs/>
          <w:spacing w:val="-12"/>
          <w:kern w:val="36"/>
          <w:lang w:val="en"/>
        </w:rPr>
        <w:t xml:space="preserve"> </w:t>
      </w:r>
      <w:proofErr w:type="spellStart"/>
      <w:r w:rsidRPr="008C17BB">
        <w:rPr>
          <w:bCs/>
          <w:spacing w:val="-12"/>
          <w:kern w:val="36"/>
          <w:lang w:val="en"/>
        </w:rPr>
        <w:t>práce</w:t>
      </w:r>
      <w:proofErr w:type="spellEnd"/>
      <w:r w:rsidRPr="008C17BB">
        <w:rPr>
          <w:bCs/>
          <w:spacing w:val="-12"/>
          <w:kern w:val="36"/>
          <w:lang w:val="en"/>
        </w:rPr>
        <w:t xml:space="preserve"> – </w:t>
      </w:r>
      <w:proofErr w:type="spellStart"/>
      <w:r w:rsidRPr="008C17BB">
        <w:rPr>
          <w:bCs/>
          <w:spacing w:val="-12"/>
          <w:kern w:val="36"/>
          <w:lang w:val="en"/>
        </w:rPr>
        <w:t>nové</w:t>
      </w:r>
      <w:proofErr w:type="spellEnd"/>
      <w:r w:rsidRPr="008C17BB">
        <w:rPr>
          <w:bCs/>
          <w:spacing w:val="-12"/>
          <w:kern w:val="36"/>
          <w:lang w:val="en"/>
        </w:rPr>
        <w:t xml:space="preserve"> </w:t>
      </w:r>
      <w:proofErr w:type="spellStart"/>
      <w:r w:rsidRPr="008C17BB">
        <w:rPr>
          <w:bCs/>
          <w:spacing w:val="-12"/>
          <w:kern w:val="36"/>
          <w:lang w:val="en"/>
        </w:rPr>
        <w:t>politiky</w:t>
      </w:r>
      <w:proofErr w:type="spellEnd"/>
      <w:r w:rsidRPr="008C17BB">
        <w:rPr>
          <w:bCs/>
          <w:spacing w:val="-12"/>
          <w:kern w:val="36"/>
          <w:lang w:val="en"/>
        </w:rPr>
        <w:t xml:space="preserve"> a </w:t>
      </w:r>
      <w:proofErr w:type="spellStart"/>
      <w:r w:rsidRPr="008C17BB">
        <w:rPr>
          <w:bCs/>
          <w:spacing w:val="-12"/>
          <w:kern w:val="36"/>
          <w:lang w:val="en"/>
        </w:rPr>
        <w:t>měnící</w:t>
      </w:r>
      <w:proofErr w:type="spellEnd"/>
      <w:r w:rsidRPr="008C17BB">
        <w:rPr>
          <w:bCs/>
          <w:spacing w:val="-12"/>
          <w:kern w:val="36"/>
          <w:lang w:val="en"/>
        </w:rPr>
        <w:t xml:space="preserve"> se </w:t>
      </w:r>
      <w:proofErr w:type="spellStart"/>
      <w:r w:rsidRPr="008C17BB">
        <w:rPr>
          <w:bCs/>
          <w:spacing w:val="-12"/>
          <w:kern w:val="36"/>
          <w:lang w:val="en"/>
        </w:rPr>
        <w:t>úlohy</w:t>
      </w:r>
      <w:proofErr w:type="spellEnd"/>
      <w:r w:rsidRPr="008C17BB">
        <w:rPr>
          <w:bCs/>
          <w:spacing w:val="-12"/>
          <w:kern w:val="36"/>
          <w:lang w:val="en"/>
        </w:rPr>
        <w:t xml:space="preserve"> a </w:t>
      </w:r>
      <w:proofErr w:type="spellStart"/>
      <w:r w:rsidRPr="008C17BB">
        <w:rPr>
          <w:bCs/>
          <w:spacing w:val="-12"/>
          <w:kern w:val="36"/>
          <w:lang w:val="en"/>
        </w:rPr>
        <w:t>úkoly</w:t>
      </w:r>
      <w:proofErr w:type="spellEnd"/>
      <w:r w:rsidRPr="008C17BB">
        <w:rPr>
          <w:bCs/>
          <w:spacing w:val="-12"/>
          <w:kern w:val="36"/>
          <w:lang w:val="en"/>
        </w:rPr>
        <w:t>,</w:t>
      </w:r>
    </w:p>
    <w:p w14:paraId="3555B50C" w14:textId="77777777" w:rsidR="008F7EF6" w:rsidRPr="008C17BB" w:rsidRDefault="008F7EF6" w:rsidP="008C17BB">
      <w:pPr>
        <w:rPr>
          <w:bCs/>
          <w:spacing w:val="-12"/>
          <w:kern w:val="36"/>
          <w:lang w:val="en"/>
        </w:rPr>
      </w:pPr>
    </w:p>
    <w:p w14:paraId="360E290E" w14:textId="6C1650AB" w:rsidR="00DE77BC" w:rsidRPr="008C17BB" w:rsidRDefault="00DE77BC" w:rsidP="008C17BB">
      <w:pPr>
        <w:rPr>
          <w:bCs/>
          <w:spacing w:val="-12"/>
          <w:kern w:val="36"/>
          <w:lang w:val="en"/>
        </w:rPr>
      </w:pPr>
      <w:proofErr w:type="spellStart"/>
      <w:r w:rsidRPr="008C17BB">
        <w:rPr>
          <w:bCs/>
          <w:spacing w:val="-12"/>
          <w:kern w:val="36"/>
          <w:lang w:val="en"/>
        </w:rPr>
        <w:t>Inštitút</w:t>
      </w:r>
      <w:proofErr w:type="spellEnd"/>
      <w:r w:rsidRPr="008C17BB">
        <w:rPr>
          <w:bCs/>
          <w:spacing w:val="-12"/>
          <w:kern w:val="36"/>
          <w:lang w:val="en"/>
        </w:rPr>
        <w:t xml:space="preserve"> </w:t>
      </w:r>
      <w:proofErr w:type="spellStart"/>
      <w:r w:rsidRPr="008C17BB">
        <w:rPr>
          <w:bCs/>
          <w:spacing w:val="-12"/>
          <w:kern w:val="36"/>
          <w:lang w:val="en"/>
        </w:rPr>
        <w:t>zamestnanosti</w:t>
      </w:r>
      <w:proofErr w:type="spellEnd"/>
      <w:r w:rsidRPr="008C17BB">
        <w:rPr>
          <w:bCs/>
          <w:spacing w:val="-12"/>
          <w:kern w:val="36"/>
          <w:lang w:val="en"/>
        </w:rPr>
        <w:t xml:space="preserve"> – </w:t>
      </w:r>
      <w:proofErr w:type="spellStart"/>
      <w:r w:rsidRPr="008C17BB">
        <w:rPr>
          <w:bCs/>
          <w:spacing w:val="-12"/>
          <w:kern w:val="36"/>
          <w:lang w:val="en"/>
        </w:rPr>
        <w:t>Nové</w:t>
      </w:r>
      <w:proofErr w:type="spellEnd"/>
      <w:r w:rsidRPr="008C17BB">
        <w:rPr>
          <w:bCs/>
          <w:spacing w:val="-12"/>
          <w:kern w:val="36"/>
          <w:lang w:val="en"/>
        </w:rPr>
        <w:t xml:space="preserve"> </w:t>
      </w:r>
      <w:proofErr w:type="spellStart"/>
      <w:r w:rsidRPr="008C17BB">
        <w:rPr>
          <w:bCs/>
          <w:spacing w:val="-12"/>
          <w:kern w:val="36"/>
          <w:lang w:val="en"/>
        </w:rPr>
        <w:t>formy</w:t>
      </w:r>
      <w:proofErr w:type="spellEnd"/>
      <w:r w:rsidRPr="008C17BB">
        <w:rPr>
          <w:bCs/>
          <w:spacing w:val="-12"/>
          <w:kern w:val="36"/>
          <w:lang w:val="en"/>
        </w:rPr>
        <w:t xml:space="preserve"> </w:t>
      </w:r>
      <w:proofErr w:type="spellStart"/>
      <w:r w:rsidRPr="008C17BB">
        <w:rPr>
          <w:bCs/>
          <w:spacing w:val="-12"/>
          <w:kern w:val="36"/>
          <w:lang w:val="en"/>
        </w:rPr>
        <w:t>organizácie</w:t>
      </w:r>
      <w:proofErr w:type="spellEnd"/>
      <w:r w:rsidRPr="008C17BB">
        <w:rPr>
          <w:bCs/>
          <w:spacing w:val="-12"/>
          <w:kern w:val="36"/>
          <w:lang w:val="en"/>
        </w:rPr>
        <w:t xml:space="preserve"> </w:t>
      </w:r>
      <w:proofErr w:type="spellStart"/>
      <w:r w:rsidRPr="008C17BB">
        <w:rPr>
          <w:bCs/>
          <w:spacing w:val="-12"/>
          <w:kern w:val="36"/>
          <w:lang w:val="en"/>
        </w:rPr>
        <w:t>práce</w:t>
      </w:r>
      <w:proofErr w:type="spellEnd"/>
      <w:r w:rsidRPr="008C17BB">
        <w:rPr>
          <w:bCs/>
          <w:spacing w:val="-12"/>
          <w:kern w:val="36"/>
          <w:lang w:val="en"/>
        </w:rPr>
        <w:t xml:space="preserve"> – </w:t>
      </w:r>
      <w:proofErr w:type="spellStart"/>
      <w:r w:rsidRPr="008C17BB">
        <w:rPr>
          <w:bCs/>
          <w:spacing w:val="-12"/>
          <w:kern w:val="36"/>
          <w:lang w:val="en"/>
        </w:rPr>
        <w:t>východiská</w:t>
      </w:r>
      <w:proofErr w:type="spellEnd"/>
      <w:r w:rsidRPr="008C17BB">
        <w:rPr>
          <w:bCs/>
          <w:spacing w:val="-12"/>
          <w:kern w:val="36"/>
          <w:lang w:val="en"/>
        </w:rPr>
        <w:t xml:space="preserve">, trendy, </w:t>
      </w:r>
      <w:proofErr w:type="spellStart"/>
      <w:r w:rsidRPr="008C17BB">
        <w:rPr>
          <w:bCs/>
          <w:spacing w:val="-12"/>
          <w:kern w:val="36"/>
          <w:lang w:val="en"/>
        </w:rPr>
        <w:t>prognózy</w:t>
      </w:r>
      <w:proofErr w:type="spellEnd"/>
      <w:r w:rsidRPr="008C17BB">
        <w:rPr>
          <w:bCs/>
          <w:spacing w:val="-12"/>
          <w:kern w:val="36"/>
          <w:lang w:val="en"/>
        </w:rPr>
        <w:t xml:space="preserve">, </w:t>
      </w:r>
      <w:proofErr w:type="spellStart"/>
      <w:r w:rsidRPr="008C17BB">
        <w:rPr>
          <w:bCs/>
          <w:spacing w:val="-12"/>
          <w:kern w:val="36"/>
          <w:lang w:val="en"/>
        </w:rPr>
        <w:t>rok</w:t>
      </w:r>
      <w:proofErr w:type="spellEnd"/>
      <w:r w:rsidRPr="008C17BB">
        <w:rPr>
          <w:bCs/>
          <w:spacing w:val="-12"/>
          <w:kern w:val="36"/>
          <w:lang w:val="en"/>
        </w:rPr>
        <w:t xml:space="preserve"> </w:t>
      </w:r>
      <w:proofErr w:type="spellStart"/>
      <w:r w:rsidRPr="008C17BB">
        <w:rPr>
          <w:bCs/>
          <w:spacing w:val="-12"/>
          <w:kern w:val="36"/>
          <w:lang w:val="en"/>
        </w:rPr>
        <w:t>není</w:t>
      </w:r>
      <w:proofErr w:type="spellEnd"/>
      <w:r w:rsidRPr="008C17BB">
        <w:rPr>
          <w:bCs/>
          <w:spacing w:val="-12"/>
          <w:kern w:val="36"/>
          <w:lang w:val="en"/>
        </w:rPr>
        <w:t xml:space="preserve"> </w:t>
      </w:r>
      <w:proofErr w:type="spellStart"/>
      <w:r w:rsidRPr="008C17BB">
        <w:rPr>
          <w:bCs/>
          <w:spacing w:val="-12"/>
          <w:kern w:val="36"/>
          <w:lang w:val="en"/>
        </w:rPr>
        <w:t>uveden</w:t>
      </w:r>
      <w:proofErr w:type="spellEnd"/>
    </w:p>
    <w:p w14:paraId="340F55BE" w14:textId="77777777" w:rsidR="008F7EF6" w:rsidRPr="008C17BB" w:rsidRDefault="008F7EF6" w:rsidP="008C17BB">
      <w:pPr>
        <w:rPr>
          <w:bCs/>
          <w:spacing w:val="-12"/>
          <w:kern w:val="36"/>
          <w:lang w:val="en"/>
        </w:rPr>
      </w:pPr>
    </w:p>
    <w:p w14:paraId="7D0AEECC" w14:textId="16F4FC56" w:rsidR="00F14E6C" w:rsidRPr="008C17BB" w:rsidRDefault="00F14E6C" w:rsidP="008C17BB">
      <w:pPr>
        <w:rPr>
          <w:bCs/>
          <w:spacing w:val="-12"/>
          <w:kern w:val="36"/>
          <w:lang w:val="en"/>
        </w:rPr>
      </w:pPr>
      <w:r w:rsidRPr="008C17BB">
        <w:rPr>
          <w:bCs/>
          <w:spacing w:val="-12"/>
          <w:kern w:val="36"/>
          <w:lang w:val="en"/>
        </w:rPr>
        <w:t xml:space="preserve">Michaela </w:t>
      </w:r>
      <w:proofErr w:type="spellStart"/>
      <w:r w:rsidRPr="008C17BB">
        <w:rPr>
          <w:bCs/>
          <w:spacing w:val="-12"/>
          <w:kern w:val="36"/>
          <w:lang w:val="en"/>
        </w:rPr>
        <w:t>Adamcová</w:t>
      </w:r>
      <w:proofErr w:type="spellEnd"/>
      <w:r w:rsidRPr="008C17BB">
        <w:rPr>
          <w:bCs/>
          <w:spacing w:val="-12"/>
          <w:kern w:val="36"/>
          <w:lang w:val="en"/>
        </w:rPr>
        <w:t xml:space="preserve">: </w:t>
      </w:r>
      <w:proofErr w:type="spellStart"/>
      <w:r w:rsidRPr="008C17BB">
        <w:rPr>
          <w:bCs/>
          <w:spacing w:val="-12"/>
          <w:kern w:val="36"/>
          <w:lang w:val="en"/>
        </w:rPr>
        <w:t>Alternativní</w:t>
      </w:r>
      <w:proofErr w:type="spellEnd"/>
      <w:r w:rsidRPr="008C17BB">
        <w:rPr>
          <w:bCs/>
          <w:spacing w:val="-12"/>
          <w:kern w:val="36"/>
          <w:lang w:val="en"/>
        </w:rPr>
        <w:t xml:space="preserve"> </w:t>
      </w:r>
      <w:proofErr w:type="spellStart"/>
      <w:r w:rsidRPr="008C17BB">
        <w:rPr>
          <w:bCs/>
          <w:spacing w:val="-12"/>
          <w:kern w:val="36"/>
          <w:lang w:val="en"/>
        </w:rPr>
        <w:t>formy</w:t>
      </w:r>
      <w:proofErr w:type="spellEnd"/>
      <w:r w:rsidRPr="008C17BB">
        <w:rPr>
          <w:bCs/>
          <w:spacing w:val="-12"/>
          <w:kern w:val="36"/>
          <w:lang w:val="en"/>
        </w:rPr>
        <w:t xml:space="preserve"> </w:t>
      </w:r>
      <w:proofErr w:type="spellStart"/>
      <w:r w:rsidRPr="008C17BB">
        <w:rPr>
          <w:bCs/>
          <w:spacing w:val="-12"/>
          <w:kern w:val="36"/>
          <w:lang w:val="en"/>
        </w:rPr>
        <w:t>zaměstnání</w:t>
      </w:r>
      <w:proofErr w:type="spellEnd"/>
      <w:r w:rsidRPr="008C17BB">
        <w:rPr>
          <w:bCs/>
          <w:spacing w:val="-12"/>
          <w:kern w:val="36"/>
          <w:lang w:val="en"/>
        </w:rPr>
        <w:t xml:space="preserve">, </w:t>
      </w:r>
      <w:proofErr w:type="spellStart"/>
      <w:r w:rsidRPr="008C17BB">
        <w:rPr>
          <w:bCs/>
          <w:spacing w:val="-12"/>
          <w:kern w:val="36"/>
          <w:lang w:val="en"/>
        </w:rPr>
        <w:t>flexibilita</w:t>
      </w:r>
      <w:proofErr w:type="spellEnd"/>
      <w:r w:rsidRPr="008C17BB">
        <w:rPr>
          <w:bCs/>
          <w:spacing w:val="-12"/>
          <w:kern w:val="36"/>
          <w:lang w:val="en"/>
        </w:rPr>
        <w:t xml:space="preserve"> </w:t>
      </w:r>
      <w:proofErr w:type="spellStart"/>
      <w:r w:rsidRPr="008C17BB">
        <w:rPr>
          <w:bCs/>
          <w:spacing w:val="-12"/>
          <w:kern w:val="36"/>
          <w:lang w:val="en"/>
        </w:rPr>
        <w:t>pracovního</w:t>
      </w:r>
      <w:proofErr w:type="spellEnd"/>
      <w:r w:rsidRPr="008C17BB">
        <w:rPr>
          <w:bCs/>
          <w:spacing w:val="-12"/>
          <w:kern w:val="36"/>
          <w:lang w:val="en"/>
        </w:rPr>
        <w:t xml:space="preserve"> </w:t>
      </w:r>
      <w:proofErr w:type="spellStart"/>
      <w:r w:rsidRPr="008C17BB">
        <w:rPr>
          <w:bCs/>
          <w:spacing w:val="-12"/>
          <w:kern w:val="36"/>
          <w:lang w:val="en"/>
        </w:rPr>
        <w:t>trhu</w:t>
      </w:r>
      <w:proofErr w:type="spellEnd"/>
      <w:r w:rsidRPr="008C17BB">
        <w:rPr>
          <w:bCs/>
          <w:spacing w:val="-12"/>
          <w:kern w:val="36"/>
          <w:lang w:val="en"/>
        </w:rPr>
        <w:t xml:space="preserve"> a flexicurity, 2012</w:t>
      </w:r>
    </w:p>
    <w:p w14:paraId="59391F2A" w14:textId="77777777" w:rsidR="002275AC" w:rsidRPr="002275AC" w:rsidRDefault="002275AC" w:rsidP="008C17BB">
      <w:pPr>
        <w:rPr>
          <w:sz w:val="24"/>
          <w:szCs w:val="24"/>
        </w:rPr>
      </w:pPr>
    </w:p>
    <w:p w14:paraId="2615F5E1" w14:textId="77777777" w:rsidR="00A10235" w:rsidRPr="00732AC7" w:rsidRDefault="00A10235" w:rsidP="00A10235">
      <w:pPr>
        <w:rPr>
          <w:color w:val="CC00CC"/>
        </w:rPr>
      </w:pPr>
    </w:p>
    <w:p w14:paraId="5DE72771" w14:textId="50FC7218" w:rsidR="009608BF" w:rsidRDefault="009608BF">
      <w:pPr>
        <w:rPr>
          <w:rFonts w:ascii="Open Sans" w:hAnsi="Open Sans" w:cs="Open Sans"/>
          <w:color w:val="000000"/>
          <w:sz w:val="21"/>
          <w:szCs w:val="21"/>
          <w:shd w:val="clear" w:color="auto" w:fill="FFFFFF"/>
        </w:rPr>
      </w:pPr>
    </w:p>
    <w:sectPr w:rsidR="009608BF" w:rsidSect="00BD218B">
      <w:footerReference w:type="default" r:id="rId11"/>
      <w:headerReference w:type="first" r:id="rId12"/>
      <w:pgSz w:w="11906" w:h="16838"/>
      <w:pgMar w:top="1972"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58442" w14:textId="77777777" w:rsidR="004E1835" w:rsidRDefault="004E1835" w:rsidP="00360988">
      <w:pPr>
        <w:spacing w:after="0" w:line="240" w:lineRule="auto"/>
      </w:pPr>
      <w:r>
        <w:separator/>
      </w:r>
    </w:p>
  </w:endnote>
  <w:endnote w:type="continuationSeparator" w:id="0">
    <w:p w14:paraId="2E5B0F4F" w14:textId="77777777" w:rsidR="004E1835" w:rsidRDefault="004E1835" w:rsidP="0036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696405"/>
      <w:docPartObj>
        <w:docPartGallery w:val="Page Numbers (Bottom of Page)"/>
        <w:docPartUnique/>
      </w:docPartObj>
    </w:sdtPr>
    <w:sdtEndPr/>
    <w:sdtContent>
      <w:p w14:paraId="0CE8ED60" w14:textId="620760A7" w:rsidR="001C59B2" w:rsidRDefault="001C59B2" w:rsidP="007C2B88">
        <w:pPr>
          <w:pStyle w:val="Zpat"/>
          <w:jc w:val="center"/>
        </w:pPr>
        <w:r>
          <w:fldChar w:fldCharType="begin"/>
        </w:r>
        <w:r>
          <w:instrText>PAGE   \* MERGEFORMAT</w:instrText>
        </w:r>
        <w:r>
          <w:fldChar w:fldCharType="separate"/>
        </w:r>
        <w:r w:rsidR="00A43488">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ADE1E" w14:textId="77777777" w:rsidR="004E1835" w:rsidRDefault="004E1835" w:rsidP="00360988">
      <w:pPr>
        <w:spacing w:after="0" w:line="240" w:lineRule="auto"/>
      </w:pPr>
      <w:r>
        <w:separator/>
      </w:r>
    </w:p>
  </w:footnote>
  <w:footnote w:type="continuationSeparator" w:id="0">
    <w:p w14:paraId="5AF27D11" w14:textId="77777777" w:rsidR="004E1835" w:rsidRDefault="004E1835" w:rsidP="0036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B7C1" w14:textId="77777777" w:rsidR="001C59B2" w:rsidRDefault="001C59B2" w:rsidP="003415A8">
    <w:pPr>
      <w:pStyle w:val="Zhlav"/>
    </w:pPr>
    <w:r w:rsidRPr="00360988">
      <w:rPr>
        <w:noProof/>
      </w:rPr>
      <w:drawing>
        <wp:anchor distT="0" distB="0" distL="114300" distR="114300" simplePos="0" relativeHeight="251659264" behindDoc="1" locked="0" layoutInCell="1" allowOverlap="1" wp14:anchorId="6F683FC0" wp14:editId="0D62A463">
          <wp:simplePos x="0" y="0"/>
          <wp:positionH relativeFrom="column">
            <wp:posOffset>3562350</wp:posOffset>
          </wp:positionH>
          <wp:positionV relativeFrom="paragraph">
            <wp:posOffset>-133985</wp:posOffset>
          </wp:positionV>
          <wp:extent cx="1885950" cy="698500"/>
          <wp:effectExtent l="0" t="0" r="0" b="0"/>
          <wp:wrapTight wrapText="bothSides">
            <wp:wrapPolygon edited="0">
              <wp:start x="0" y="0"/>
              <wp:lineTo x="0" y="21207"/>
              <wp:lineTo x="21382" y="21207"/>
              <wp:lineTo x="21382" y="0"/>
              <wp:lineTo x="0" y="0"/>
            </wp:wrapPolygon>
          </wp:wrapTight>
          <wp:docPr id="25"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8500"/>
                  </a:xfrm>
                  <a:prstGeom prst="rect">
                    <a:avLst/>
                  </a:prstGeom>
                  <a:noFill/>
                </pic:spPr>
              </pic:pic>
            </a:graphicData>
          </a:graphic>
        </wp:anchor>
      </w:drawing>
    </w:r>
    <w:r w:rsidRPr="00360988">
      <w:rPr>
        <w:noProof/>
      </w:rPr>
      <w:drawing>
        <wp:inline distT="0" distB="0" distL="0" distR="0" wp14:anchorId="1C49125B" wp14:editId="3A51DCDD">
          <wp:extent cx="2628900" cy="545075"/>
          <wp:effectExtent l="0" t="0" r="0" b="7620"/>
          <wp:docPr id="26" name="Obrázek 26"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p w14:paraId="66389F8E" w14:textId="1772C94C" w:rsidR="001C59B2" w:rsidRPr="003415A8" w:rsidRDefault="001C59B2" w:rsidP="003415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BF9"/>
    <w:multiLevelType w:val="hybridMultilevel"/>
    <w:tmpl w:val="4636FC5E"/>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16951BC"/>
    <w:multiLevelType w:val="hybridMultilevel"/>
    <w:tmpl w:val="DAB27A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24836C2"/>
    <w:multiLevelType w:val="hybridMultilevel"/>
    <w:tmpl w:val="D990230C"/>
    <w:lvl w:ilvl="0" w:tplc="95D81054">
      <w:numFmt w:val="bullet"/>
      <w:lvlText w:val="•"/>
      <w:lvlJc w:val="left"/>
      <w:pPr>
        <w:ind w:left="2490" w:hanging="690"/>
      </w:pPr>
      <w:rPr>
        <w:rFonts w:ascii="Calibri" w:eastAsiaTheme="minorEastAsia" w:hAnsi="Calibri"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2C577F7"/>
    <w:multiLevelType w:val="hybridMultilevel"/>
    <w:tmpl w:val="C66A4518"/>
    <w:lvl w:ilvl="0" w:tplc="04050001">
      <w:start w:val="1"/>
      <w:numFmt w:val="bullet"/>
      <w:lvlText w:val=""/>
      <w:lvlJc w:val="left"/>
      <w:pPr>
        <w:ind w:left="1440" w:hanging="360"/>
      </w:pPr>
      <w:rPr>
        <w:rFonts w:ascii="Symbol" w:hAnsi="Symbol" w:hint="default"/>
      </w:rPr>
    </w:lvl>
    <w:lvl w:ilvl="1" w:tplc="2A10F578">
      <w:numFmt w:val="bullet"/>
      <w:lvlText w:val="-"/>
      <w:lvlJc w:val="left"/>
      <w:pPr>
        <w:ind w:left="2490" w:hanging="690"/>
      </w:pPr>
      <w:rPr>
        <w:rFonts w:ascii="Calibri" w:eastAsiaTheme="minorEastAsia" w:hAnsi="Calibri" w:cstheme="minorBidi"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C514383"/>
    <w:multiLevelType w:val="multilevel"/>
    <w:tmpl w:val="3F9CBF1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1BA2FFB"/>
    <w:multiLevelType w:val="hybridMultilevel"/>
    <w:tmpl w:val="FC2A72A2"/>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5190C7B"/>
    <w:multiLevelType w:val="hybridMultilevel"/>
    <w:tmpl w:val="D5B63C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AF306AB"/>
    <w:multiLevelType w:val="hybridMultilevel"/>
    <w:tmpl w:val="FBEC4E5E"/>
    <w:lvl w:ilvl="0" w:tplc="95D81054">
      <w:numFmt w:val="bullet"/>
      <w:lvlText w:val="•"/>
      <w:lvlJc w:val="left"/>
      <w:pPr>
        <w:ind w:left="2490" w:hanging="690"/>
      </w:pPr>
      <w:rPr>
        <w:rFonts w:ascii="Calibri" w:eastAsiaTheme="minorEastAsia" w:hAnsi="Calibri"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1C9072F1"/>
    <w:multiLevelType w:val="hybridMultilevel"/>
    <w:tmpl w:val="68AE3B3E"/>
    <w:lvl w:ilvl="0" w:tplc="2984219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CF945CD"/>
    <w:multiLevelType w:val="hybridMultilevel"/>
    <w:tmpl w:val="07D4CD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B214A05"/>
    <w:multiLevelType w:val="hybridMultilevel"/>
    <w:tmpl w:val="B240CA0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0196940"/>
    <w:multiLevelType w:val="hybridMultilevel"/>
    <w:tmpl w:val="0B2617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E758C0"/>
    <w:multiLevelType w:val="hybridMultilevel"/>
    <w:tmpl w:val="5D1A1D58"/>
    <w:lvl w:ilvl="0" w:tplc="04050001">
      <w:start w:val="1"/>
      <w:numFmt w:val="bullet"/>
      <w:lvlText w:val=""/>
      <w:lvlJc w:val="left"/>
      <w:pPr>
        <w:ind w:left="720" w:hanging="360"/>
      </w:pPr>
      <w:rPr>
        <w:rFonts w:ascii="Symbol" w:hAnsi="Symbol" w:hint="default"/>
      </w:rPr>
    </w:lvl>
    <w:lvl w:ilvl="1" w:tplc="1ADCD142">
      <w:numFmt w:val="bullet"/>
      <w:lvlText w:val="-"/>
      <w:lvlJc w:val="left"/>
      <w:pPr>
        <w:ind w:left="1440" w:hanging="360"/>
      </w:pPr>
      <w:rPr>
        <w:rFonts w:ascii="Calibri" w:eastAsiaTheme="minorEastAsia" w:hAnsi="Calibri" w:cstheme="minorHAns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B86B73"/>
    <w:multiLevelType w:val="hybridMultilevel"/>
    <w:tmpl w:val="C49E6E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00B38FD"/>
    <w:multiLevelType w:val="hybridMultilevel"/>
    <w:tmpl w:val="E272E9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791530B"/>
    <w:multiLevelType w:val="hybridMultilevel"/>
    <w:tmpl w:val="310636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A3F0439"/>
    <w:multiLevelType w:val="hybridMultilevel"/>
    <w:tmpl w:val="50BEF1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52FB2242"/>
    <w:multiLevelType w:val="hybridMultilevel"/>
    <w:tmpl w:val="DAAC7A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5DB66481"/>
    <w:multiLevelType w:val="hybridMultilevel"/>
    <w:tmpl w:val="F94C5EF8"/>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5E873481"/>
    <w:multiLevelType w:val="hybridMultilevel"/>
    <w:tmpl w:val="124C2CDE"/>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EB17FC6"/>
    <w:multiLevelType w:val="hybridMultilevel"/>
    <w:tmpl w:val="390AA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4C2A6B"/>
    <w:multiLevelType w:val="hybridMultilevel"/>
    <w:tmpl w:val="0AD872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46F3C84"/>
    <w:multiLevelType w:val="hybridMultilevel"/>
    <w:tmpl w:val="4AE229D2"/>
    <w:lvl w:ilvl="0" w:tplc="04050001">
      <w:start w:val="1"/>
      <w:numFmt w:val="bullet"/>
      <w:lvlText w:val=""/>
      <w:lvlJc w:val="left"/>
      <w:pPr>
        <w:ind w:left="1440" w:hanging="360"/>
      </w:pPr>
      <w:rPr>
        <w:rFonts w:ascii="Symbol" w:hAnsi="Symbol" w:hint="default"/>
      </w:rPr>
    </w:lvl>
    <w:lvl w:ilvl="1" w:tplc="D08E8758">
      <w:numFmt w:val="bullet"/>
      <w:lvlText w:val="-"/>
      <w:lvlJc w:val="left"/>
      <w:pPr>
        <w:ind w:left="2490" w:hanging="690"/>
      </w:pPr>
      <w:rPr>
        <w:rFonts w:ascii="Calibri" w:eastAsiaTheme="minorEastAsia" w:hAnsi="Calibri" w:cstheme="minorBidi"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68AD7673"/>
    <w:multiLevelType w:val="hybridMultilevel"/>
    <w:tmpl w:val="F3F48308"/>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6C623AA8"/>
    <w:multiLevelType w:val="hybridMultilevel"/>
    <w:tmpl w:val="D8E0B17E"/>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6D842846"/>
    <w:multiLevelType w:val="hybridMultilevel"/>
    <w:tmpl w:val="8DC2AC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16F6FD0"/>
    <w:multiLevelType w:val="hybridMultilevel"/>
    <w:tmpl w:val="BE4E36A6"/>
    <w:lvl w:ilvl="0" w:tplc="95D81054">
      <w:numFmt w:val="bullet"/>
      <w:lvlText w:val="•"/>
      <w:lvlJc w:val="left"/>
      <w:pPr>
        <w:ind w:left="1410" w:hanging="690"/>
      </w:pPr>
      <w:rPr>
        <w:rFonts w:ascii="Calibri" w:eastAsiaTheme="minorEastAsia"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73555C6B"/>
    <w:multiLevelType w:val="hybridMultilevel"/>
    <w:tmpl w:val="799608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77807F8"/>
    <w:multiLevelType w:val="hybridMultilevel"/>
    <w:tmpl w:val="EFF2CBE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7BE67624"/>
    <w:multiLevelType w:val="hybridMultilevel"/>
    <w:tmpl w:val="21D69B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FF70437"/>
    <w:multiLevelType w:val="hybridMultilevel"/>
    <w:tmpl w:val="B6962C1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0"/>
  </w:num>
  <w:num w:numId="2">
    <w:abstractNumId w:val="22"/>
  </w:num>
  <w:num w:numId="3">
    <w:abstractNumId w:val="3"/>
  </w:num>
  <w:num w:numId="4">
    <w:abstractNumId w:val="27"/>
  </w:num>
  <w:num w:numId="5">
    <w:abstractNumId w:val="6"/>
  </w:num>
  <w:num w:numId="6">
    <w:abstractNumId w:val="25"/>
  </w:num>
  <w:num w:numId="7">
    <w:abstractNumId w:val="14"/>
  </w:num>
  <w:num w:numId="8">
    <w:abstractNumId w:val="30"/>
  </w:num>
  <w:num w:numId="9">
    <w:abstractNumId w:val="26"/>
  </w:num>
  <w:num w:numId="10">
    <w:abstractNumId w:val="18"/>
  </w:num>
  <w:num w:numId="11">
    <w:abstractNumId w:val="24"/>
  </w:num>
  <w:num w:numId="12">
    <w:abstractNumId w:val="19"/>
  </w:num>
  <w:num w:numId="13">
    <w:abstractNumId w:val="5"/>
  </w:num>
  <w:num w:numId="14">
    <w:abstractNumId w:val="7"/>
  </w:num>
  <w:num w:numId="15">
    <w:abstractNumId w:val="2"/>
  </w:num>
  <w:num w:numId="16">
    <w:abstractNumId w:val="23"/>
  </w:num>
  <w:num w:numId="17">
    <w:abstractNumId w:val="0"/>
  </w:num>
  <w:num w:numId="18">
    <w:abstractNumId w:val="15"/>
  </w:num>
  <w:num w:numId="19">
    <w:abstractNumId w:val="16"/>
  </w:num>
  <w:num w:numId="20">
    <w:abstractNumId w:val="21"/>
  </w:num>
  <w:num w:numId="21">
    <w:abstractNumId w:val="9"/>
  </w:num>
  <w:num w:numId="22">
    <w:abstractNumId w:val="13"/>
  </w:num>
  <w:num w:numId="23">
    <w:abstractNumId w:val="17"/>
  </w:num>
  <w:num w:numId="24">
    <w:abstractNumId w:val="29"/>
  </w:num>
  <w:num w:numId="25">
    <w:abstractNumId w:val="1"/>
  </w:num>
  <w:num w:numId="26">
    <w:abstractNumId w:val="28"/>
  </w:num>
  <w:num w:numId="27">
    <w:abstractNumId w:val="10"/>
  </w:num>
  <w:num w:numId="28">
    <w:abstractNumId w:val="4"/>
  </w:num>
  <w:num w:numId="29">
    <w:abstractNumId w:val="12"/>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46"/>
    <w:rsid w:val="000002C2"/>
    <w:rsid w:val="00003E14"/>
    <w:rsid w:val="00036037"/>
    <w:rsid w:val="00040C15"/>
    <w:rsid w:val="00045811"/>
    <w:rsid w:val="00050544"/>
    <w:rsid w:val="00055D33"/>
    <w:rsid w:val="000715F9"/>
    <w:rsid w:val="0008201C"/>
    <w:rsid w:val="00087EE4"/>
    <w:rsid w:val="000902C1"/>
    <w:rsid w:val="00093BEA"/>
    <w:rsid w:val="00097AA7"/>
    <w:rsid w:val="000A43E3"/>
    <w:rsid w:val="000C1EE0"/>
    <w:rsid w:val="000C7F8D"/>
    <w:rsid w:val="000D691C"/>
    <w:rsid w:val="000E7F28"/>
    <w:rsid w:val="00102346"/>
    <w:rsid w:val="001042E2"/>
    <w:rsid w:val="00114AF3"/>
    <w:rsid w:val="001172ED"/>
    <w:rsid w:val="00123992"/>
    <w:rsid w:val="00123AB3"/>
    <w:rsid w:val="001249DC"/>
    <w:rsid w:val="00124E5D"/>
    <w:rsid w:val="00125944"/>
    <w:rsid w:val="00127009"/>
    <w:rsid w:val="00127662"/>
    <w:rsid w:val="00141199"/>
    <w:rsid w:val="00141D6C"/>
    <w:rsid w:val="0014234F"/>
    <w:rsid w:val="0015212C"/>
    <w:rsid w:val="001560C8"/>
    <w:rsid w:val="001566BA"/>
    <w:rsid w:val="001648B2"/>
    <w:rsid w:val="001825C8"/>
    <w:rsid w:val="001858B6"/>
    <w:rsid w:val="001948A8"/>
    <w:rsid w:val="00195447"/>
    <w:rsid w:val="001A1AA9"/>
    <w:rsid w:val="001A6977"/>
    <w:rsid w:val="001B026F"/>
    <w:rsid w:val="001B2E0B"/>
    <w:rsid w:val="001B384C"/>
    <w:rsid w:val="001C59B2"/>
    <w:rsid w:val="001C7FC8"/>
    <w:rsid w:val="001E196A"/>
    <w:rsid w:val="001F3A96"/>
    <w:rsid w:val="002172E4"/>
    <w:rsid w:val="00217C0F"/>
    <w:rsid w:val="00220751"/>
    <w:rsid w:val="00222844"/>
    <w:rsid w:val="002234A9"/>
    <w:rsid w:val="00226046"/>
    <w:rsid w:val="002275AC"/>
    <w:rsid w:val="00231974"/>
    <w:rsid w:val="00234B78"/>
    <w:rsid w:val="00242817"/>
    <w:rsid w:val="00245DF1"/>
    <w:rsid w:val="00250D0F"/>
    <w:rsid w:val="00251B0E"/>
    <w:rsid w:val="002679D8"/>
    <w:rsid w:val="0027027B"/>
    <w:rsid w:val="00281410"/>
    <w:rsid w:val="00292AF7"/>
    <w:rsid w:val="00295DD7"/>
    <w:rsid w:val="002C0162"/>
    <w:rsid w:val="002C3EEA"/>
    <w:rsid w:val="002C6348"/>
    <w:rsid w:val="002C694C"/>
    <w:rsid w:val="002D2102"/>
    <w:rsid w:val="002D6A46"/>
    <w:rsid w:val="002D6ACD"/>
    <w:rsid w:val="003059B4"/>
    <w:rsid w:val="00306160"/>
    <w:rsid w:val="00311617"/>
    <w:rsid w:val="00322AD6"/>
    <w:rsid w:val="00325465"/>
    <w:rsid w:val="00331FCC"/>
    <w:rsid w:val="003407CD"/>
    <w:rsid w:val="003415A8"/>
    <w:rsid w:val="0034267C"/>
    <w:rsid w:val="00346816"/>
    <w:rsid w:val="00347680"/>
    <w:rsid w:val="003503A0"/>
    <w:rsid w:val="00360988"/>
    <w:rsid w:val="00360B2F"/>
    <w:rsid w:val="00364C87"/>
    <w:rsid w:val="0036615C"/>
    <w:rsid w:val="003802A3"/>
    <w:rsid w:val="0039442B"/>
    <w:rsid w:val="003B2530"/>
    <w:rsid w:val="003B4ADC"/>
    <w:rsid w:val="003D277D"/>
    <w:rsid w:val="003E08ED"/>
    <w:rsid w:val="003E3F78"/>
    <w:rsid w:val="003F40AA"/>
    <w:rsid w:val="00402B01"/>
    <w:rsid w:val="0040376B"/>
    <w:rsid w:val="00410DD5"/>
    <w:rsid w:val="00420594"/>
    <w:rsid w:val="00420603"/>
    <w:rsid w:val="0042552D"/>
    <w:rsid w:val="004265B3"/>
    <w:rsid w:val="00433531"/>
    <w:rsid w:val="004360EB"/>
    <w:rsid w:val="0045201B"/>
    <w:rsid w:val="00456E78"/>
    <w:rsid w:val="00460338"/>
    <w:rsid w:val="00461DE7"/>
    <w:rsid w:val="00461E6D"/>
    <w:rsid w:val="00462687"/>
    <w:rsid w:val="00466065"/>
    <w:rsid w:val="004809C7"/>
    <w:rsid w:val="0048772E"/>
    <w:rsid w:val="00493F89"/>
    <w:rsid w:val="00495A47"/>
    <w:rsid w:val="004A0B03"/>
    <w:rsid w:val="004C2F42"/>
    <w:rsid w:val="004C6B1B"/>
    <w:rsid w:val="004D3C07"/>
    <w:rsid w:val="004D4293"/>
    <w:rsid w:val="004D5704"/>
    <w:rsid w:val="004D5CEC"/>
    <w:rsid w:val="004E1835"/>
    <w:rsid w:val="004E2B14"/>
    <w:rsid w:val="004E6616"/>
    <w:rsid w:val="004F0948"/>
    <w:rsid w:val="004F1ECE"/>
    <w:rsid w:val="004F44D5"/>
    <w:rsid w:val="004F6C36"/>
    <w:rsid w:val="00504597"/>
    <w:rsid w:val="0051241B"/>
    <w:rsid w:val="0051361A"/>
    <w:rsid w:val="005156C5"/>
    <w:rsid w:val="005213E9"/>
    <w:rsid w:val="005269CF"/>
    <w:rsid w:val="00533AF7"/>
    <w:rsid w:val="00544D89"/>
    <w:rsid w:val="005678BF"/>
    <w:rsid w:val="00576B90"/>
    <w:rsid w:val="0057755B"/>
    <w:rsid w:val="00577EE7"/>
    <w:rsid w:val="0058146C"/>
    <w:rsid w:val="005864B7"/>
    <w:rsid w:val="0058723C"/>
    <w:rsid w:val="0059128C"/>
    <w:rsid w:val="005A4383"/>
    <w:rsid w:val="005A44C4"/>
    <w:rsid w:val="005B25C6"/>
    <w:rsid w:val="005B3FAA"/>
    <w:rsid w:val="005E2485"/>
    <w:rsid w:val="005F38BE"/>
    <w:rsid w:val="00600032"/>
    <w:rsid w:val="0061297C"/>
    <w:rsid w:val="006168FA"/>
    <w:rsid w:val="006207B3"/>
    <w:rsid w:val="006215D6"/>
    <w:rsid w:val="0062416A"/>
    <w:rsid w:val="00630870"/>
    <w:rsid w:val="00646BD5"/>
    <w:rsid w:val="0064798B"/>
    <w:rsid w:val="00647B05"/>
    <w:rsid w:val="006707D7"/>
    <w:rsid w:val="00674ADE"/>
    <w:rsid w:val="00683CF8"/>
    <w:rsid w:val="00690432"/>
    <w:rsid w:val="00697B54"/>
    <w:rsid w:val="006B14E2"/>
    <w:rsid w:val="006B51BE"/>
    <w:rsid w:val="006C1851"/>
    <w:rsid w:val="006C7067"/>
    <w:rsid w:val="006E05A2"/>
    <w:rsid w:val="006E5449"/>
    <w:rsid w:val="006F0638"/>
    <w:rsid w:val="006F1BE5"/>
    <w:rsid w:val="006F1E24"/>
    <w:rsid w:val="007175AB"/>
    <w:rsid w:val="00724321"/>
    <w:rsid w:val="00737A06"/>
    <w:rsid w:val="00741E5D"/>
    <w:rsid w:val="007437EC"/>
    <w:rsid w:val="007515B0"/>
    <w:rsid w:val="00764A73"/>
    <w:rsid w:val="00764E76"/>
    <w:rsid w:val="00777858"/>
    <w:rsid w:val="0078508F"/>
    <w:rsid w:val="00792369"/>
    <w:rsid w:val="00795328"/>
    <w:rsid w:val="007A4450"/>
    <w:rsid w:val="007B2416"/>
    <w:rsid w:val="007C2B88"/>
    <w:rsid w:val="007C3342"/>
    <w:rsid w:val="007C5330"/>
    <w:rsid w:val="007E0FDE"/>
    <w:rsid w:val="007E7E93"/>
    <w:rsid w:val="007F45FB"/>
    <w:rsid w:val="00803A46"/>
    <w:rsid w:val="00820214"/>
    <w:rsid w:val="00825570"/>
    <w:rsid w:val="0082646A"/>
    <w:rsid w:val="0083228C"/>
    <w:rsid w:val="00834285"/>
    <w:rsid w:val="008365F1"/>
    <w:rsid w:val="00840491"/>
    <w:rsid w:val="00840864"/>
    <w:rsid w:val="008409CB"/>
    <w:rsid w:val="00863830"/>
    <w:rsid w:val="00881BAC"/>
    <w:rsid w:val="00883B1A"/>
    <w:rsid w:val="00885071"/>
    <w:rsid w:val="008B3EE1"/>
    <w:rsid w:val="008C17BB"/>
    <w:rsid w:val="008C3817"/>
    <w:rsid w:val="008C569D"/>
    <w:rsid w:val="008D6C71"/>
    <w:rsid w:val="008E3B2B"/>
    <w:rsid w:val="008E7A47"/>
    <w:rsid w:val="008F7EF6"/>
    <w:rsid w:val="0091238E"/>
    <w:rsid w:val="009128BB"/>
    <w:rsid w:val="00924805"/>
    <w:rsid w:val="00927FA6"/>
    <w:rsid w:val="009608BF"/>
    <w:rsid w:val="009615B7"/>
    <w:rsid w:val="00972677"/>
    <w:rsid w:val="00974392"/>
    <w:rsid w:val="00983931"/>
    <w:rsid w:val="00984404"/>
    <w:rsid w:val="00985016"/>
    <w:rsid w:val="009931ED"/>
    <w:rsid w:val="009A3629"/>
    <w:rsid w:val="009C0D06"/>
    <w:rsid w:val="009C35DA"/>
    <w:rsid w:val="009C60CA"/>
    <w:rsid w:val="009D7F80"/>
    <w:rsid w:val="009E4B81"/>
    <w:rsid w:val="009E5C77"/>
    <w:rsid w:val="009F0580"/>
    <w:rsid w:val="009F2CD7"/>
    <w:rsid w:val="009F5D18"/>
    <w:rsid w:val="00A007D7"/>
    <w:rsid w:val="00A015B0"/>
    <w:rsid w:val="00A04D85"/>
    <w:rsid w:val="00A10235"/>
    <w:rsid w:val="00A1529B"/>
    <w:rsid w:val="00A16A95"/>
    <w:rsid w:val="00A25133"/>
    <w:rsid w:val="00A25F74"/>
    <w:rsid w:val="00A300A5"/>
    <w:rsid w:val="00A325B3"/>
    <w:rsid w:val="00A3639E"/>
    <w:rsid w:val="00A36AD6"/>
    <w:rsid w:val="00A43488"/>
    <w:rsid w:val="00A4715B"/>
    <w:rsid w:val="00A52E87"/>
    <w:rsid w:val="00A63C16"/>
    <w:rsid w:val="00A7423A"/>
    <w:rsid w:val="00A8210C"/>
    <w:rsid w:val="00A833C3"/>
    <w:rsid w:val="00A87C34"/>
    <w:rsid w:val="00A97EB0"/>
    <w:rsid w:val="00AA2228"/>
    <w:rsid w:val="00AA2A12"/>
    <w:rsid w:val="00AA3D03"/>
    <w:rsid w:val="00AA6B45"/>
    <w:rsid w:val="00AE2B77"/>
    <w:rsid w:val="00AE6F73"/>
    <w:rsid w:val="00B04DF9"/>
    <w:rsid w:val="00B06369"/>
    <w:rsid w:val="00B32E42"/>
    <w:rsid w:val="00B34498"/>
    <w:rsid w:val="00B35766"/>
    <w:rsid w:val="00B47E50"/>
    <w:rsid w:val="00B51EF8"/>
    <w:rsid w:val="00B53D57"/>
    <w:rsid w:val="00B5695B"/>
    <w:rsid w:val="00B64EB2"/>
    <w:rsid w:val="00B67119"/>
    <w:rsid w:val="00B70D03"/>
    <w:rsid w:val="00B77BF0"/>
    <w:rsid w:val="00B84B74"/>
    <w:rsid w:val="00B86826"/>
    <w:rsid w:val="00B94DDB"/>
    <w:rsid w:val="00BA1052"/>
    <w:rsid w:val="00BA2049"/>
    <w:rsid w:val="00BA25E5"/>
    <w:rsid w:val="00BA666A"/>
    <w:rsid w:val="00BA7296"/>
    <w:rsid w:val="00BB1252"/>
    <w:rsid w:val="00BB16EB"/>
    <w:rsid w:val="00BB76E5"/>
    <w:rsid w:val="00BC7E1A"/>
    <w:rsid w:val="00BD218B"/>
    <w:rsid w:val="00BD7509"/>
    <w:rsid w:val="00BF4C2D"/>
    <w:rsid w:val="00BF68D4"/>
    <w:rsid w:val="00C01418"/>
    <w:rsid w:val="00C10244"/>
    <w:rsid w:val="00C14BEE"/>
    <w:rsid w:val="00C20FDF"/>
    <w:rsid w:val="00C30CC9"/>
    <w:rsid w:val="00C34651"/>
    <w:rsid w:val="00C46FCE"/>
    <w:rsid w:val="00C54E5D"/>
    <w:rsid w:val="00C71B1A"/>
    <w:rsid w:val="00CA28DA"/>
    <w:rsid w:val="00CA29F6"/>
    <w:rsid w:val="00CB1D77"/>
    <w:rsid w:val="00CB4789"/>
    <w:rsid w:val="00CC088D"/>
    <w:rsid w:val="00CE161D"/>
    <w:rsid w:val="00CE18A4"/>
    <w:rsid w:val="00CF67AE"/>
    <w:rsid w:val="00D00730"/>
    <w:rsid w:val="00D04CCC"/>
    <w:rsid w:val="00D13EA5"/>
    <w:rsid w:val="00D21B2B"/>
    <w:rsid w:val="00D323C7"/>
    <w:rsid w:val="00D374C5"/>
    <w:rsid w:val="00D412CF"/>
    <w:rsid w:val="00D46424"/>
    <w:rsid w:val="00D465CC"/>
    <w:rsid w:val="00D56561"/>
    <w:rsid w:val="00D62689"/>
    <w:rsid w:val="00D6584E"/>
    <w:rsid w:val="00D817DE"/>
    <w:rsid w:val="00D82BE0"/>
    <w:rsid w:val="00D8313B"/>
    <w:rsid w:val="00D8390B"/>
    <w:rsid w:val="00D92F00"/>
    <w:rsid w:val="00D95204"/>
    <w:rsid w:val="00D96FA4"/>
    <w:rsid w:val="00DA30BA"/>
    <w:rsid w:val="00DA6310"/>
    <w:rsid w:val="00DB66E7"/>
    <w:rsid w:val="00DC318C"/>
    <w:rsid w:val="00DD2B90"/>
    <w:rsid w:val="00DD4D22"/>
    <w:rsid w:val="00DD7701"/>
    <w:rsid w:val="00DE40AD"/>
    <w:rsid w:val="00DE701E"/>
    <w:rsid w:val="00DE7560"/>
    <w:rsid w:val="00DE77BC"/>
    <w:rsid w:val="00DF197E"/>
    <w:rsid w:val="00DF25B4"/>
    <w:rsid w:val="00E022BE"/>
    <w:rsid w:val="00E02468"/>
    <w:rsid w:val="00E125AC"/>
    <w:rsid w:val="00E14349"/>
    <w:rsid w:val="00E3004B"/>
    <w:rsid w:val="00E37D49"/>
    <w:rsid w:val="00E41131"/>
    <w:rsid w:val="00E551CE"/>
    <w:rsid w:val="00E71B63"/>
    <w:rsid w:val="00E74AFA"/>
    <w:rsid w:val="00EA4BF2"/>
    <w:rsid w:val="00EB15DC"/>
    <w:rsid w:val="00EB4AC2"/>
    <w:rsid w:val="00EC3E1E"/>
    <w:rsid w:val="00EE0810"/>
    <w:rsid w:val="00EE2375"/>
    <w:rsid w:val="00EE28E8"/>
    <w:rsid w:val="00EE62CC"/>
    <w:rsid w:val="00EF589E"/>
    <w:rsid w:val="00EF7439"/>
    <w:rsid w:val="00F14011"/>
    <w:rsid w:val="00F14E6C"/>
    <w:rsid w:val="00F225C4"/>
    <w:rsid w:val="00F2504D"/>
    <w:rsid w:val="00F32060"/>
    <w:rsid w:val="00F36790"/>
    <w:rsid w:val="00F367B7"/>
    <w:rsid w:val="00F44B75"/>
    <w:rsid w:val="00F51731"/>
    <w:rsid w:val="00F62502"/>
    <w:rsid w:val="00F67893"/>
    <w:rsid w:val="00F7289F"/>
    <w:rsid w:val="00F87EAC"/>
    <w:rsid w:val="00FA1BDE"/>
    <w:rsid w:val="00FA48D9"/>
    <w:rsid w:val="00FA4D0C"/>
    <w:rsid w:val="00FC195D"/>
    <w:rsid w:val="00FC4EDE"/>
    <w:rsid w:val="00FC6A00"/>
    <w:rsid w:val="00FC6B3B"/>
    <w:rsid w:val="00FE1F31"/>
    <w:rsid w:val="00FE5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D50B7"/>
  <w15:docId w15:val="{158C62C0-F3C2-4124-A7BE-74185CFB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81BAC"/>
    <w:pPr>
      <w:spacing w:after="240"/>
    </w:pPr>
  </w:style>
  <w:style w:type="paragraph" w:styleId="Nadpis1">
    <w:name w:val="heading 1"/>
    <w:basedOn w:val="Normln"/>
    <w:next w:val="Normln"/>
    <w:link w:val="Nadpis1Char"/>
    <w:uiPriority w:val="9"/>
    <w:qFormat/>
    <w:rsid w:val="001C59B2"/>
    <w:pPr>
      <w:keepNext/>
      <w:keepLines/>
      <w:pageBreakBefore/>
      <w:numPr>
        <w:numId w:val="28"/>
      </w:numPr>
      <w:spacing w:before="240" w:after="0"/>
      <w:ind w:left="0" w:firstLine="0"/>
      <w:jc w:val="both"/>
      <w:outlineLvl w:val="0"/>
    </w:pPr>
    <w:rPr>
      <w:rFonts w:asciiTheme="majorHAnsi" w:eastAsiaTheme="majorEastAsia" w:hAnsiTheme="majorHAnsi" w:cstheme="majorBidi"/>
      <w:b/>
      <w:color w:val="365F91" w:themeColor="accent1" w:themeShade="BF"/>
      <w:sz w:val="28"/>
      <w:szCs w:val="28"/>
    </w:rPr>
  </w:style>
  <w:style w:type="paragraph" w:styleId="Nadpis2">
    <w:name w:val="heading 2"/>
    <w:basedOn w:val="Normln"/>
    <w:next w:val="Normln"/>
    <w:link w:val="Nadpis2Char"/>
    <w:uiPriority w:val="9"/>
    <w:unhideWhenUsed/>
    <w:qFormat/>
    <w:rsid w:val="00834285"/>
    <w:pPr>
      <w:keepNext/>
      <w:keepLines/>
      <w:numPr>
        <w:ilvl w:val="1"/>
        <w:numId w:val="28"/>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834285"/>
    <w:pPr>
      <w:keepNext/>
      <w:keepLines/>
      <w:numPr>
        <w:ilvl w:val="2"/>
        <w:numId w:val="28"/>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834285"/>
    <w:pPr>
      <w:keepNext/>
      <w:keepLines/>
      <w:numPr>
        <w:ilvl w:val="3"/>
        <w:numId w:val="28"/>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834285"/>
    <w:pPr>
      <w:keepNext/>
      <w:keepLines/>
      <w:numPr>
        <w:ilvl w:val="4"/>
        <w:numId w:val="28"/>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834285"/>
    <w:pPr>
      <w:keepNext/>
      <w:keepLines/>
      <w:numPr>
        <w:ilvl w:val="5"/>
        <w:numId w:val="28"/>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834285"/>
    <w:pPr>
      <w:keepNext/>
      <w:keepLines/>
      <w:numPr>
        <w:ilvl w:val="6"/>
        <w:numId w:val="28"/>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834285"/>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34285"/>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2346"/>
    <w:pPr>
      <w:ind w:left="720"/>
      <w:contextualSpacing/>
    </w:pPr>
  </w:style>
  <w:style w:type="paragraph" w:styleId="Zhlav">
    <w:name w:val="header"/>
    <w:basedOn w:val="Normln"/>
    <w:link w:val="ZhlavChar"/>
    <w:uiPriority w:val="99"/>
    <w:unhideWhenUsed/>
    <w:rsid w:val="003609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0988"/>
  </w:style>
  <w:style w:type="paragraph" w:styleId="Zpat">
    <w:name w:val="footer"/>
    <w:basedOn w:val="Normln"/>
    <w:link w:val="ZpatChar"/>
    <w:uiPriority w:val="99"/>
    <w:unhideWhenUsed/>
    <w:rsid w:val="00360988"/>
    <w:pPr>
      <w:tabs>
        <w:tab w:val="center" w:pos="4536"/>
        <w:tab w:val="right" w:pos="9072"/>
      </w:tabs>
      <w:spacing w:after="0" w:line="240" w:lineRule="auto"/>
    </w:pPr>
  </w:style>
  <w:style w:type="character" w:customStyle="1" w:styleId="ZpatChar">
    <w:name w:val="Zápatí Char"/>
    <w:basedOn w:val="Standardnpsmoodstavce"/>
    <w:link w:val="Zpat"/>
    <w:uiPriority w:val="99"/>
    <w:rsid w:val="00360988"/>
  </w:style>
  <w:style w:type="paragraph" w:styleId="Textbubliny">
    <w:name w:val="Balloon Text"/>
    <w:basedOn w:val="Normln"/>
    <w:link w:val="TextbublinyChar"/>
    <w:uiPriority w:val="99"/>
    <w:semiHidden/>
    <w:unhideWhenUsed/>
    <w:rsid w:val="003609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0988"/>
    <w:rPr>
      <w:rFonts w:ascii="Tahoma" w:hAnsi="Tahoma" w:cs="Tahoma"/>
      <w:sz w:val="16"/>
      <w:szCs w:val="16"/>
    </w:rPr>
  </w:style>
  <w:style w:type="character" w:styleId="Hypertextovodkaz">
    <w:name w:val="Hyperlink"/>
    <w:basedOn w:val="Standardnpsmoodstavce"/>
    <w:uiPriority w:val="99"/>
    <w:unhideWhenUsed/>
    <w:rsid w:val="004D3C07"/>
    <w:rPr>
      <w:color w:val="0000FF" w:themeColor="hyperlink"/>
      <w:u w:val="single"/>
    </w:rPr>
  </w:style>
  <w:style w:type="paragraph" w:styleId="Bezmezer">
    <w:name w:val="No Spacing"/>
    <w:uiPriority w:val="1"/>
    <w:qFormat/>
    <w:rsid w:val="008D6C71"/>
    <w:pPr>
      <w:spacing w:after="0" w:line="240" w:lineRule="auto"/>
    </w:pPr>
  </w:style>
  <w:style w:type="table" w:styleId="Mkatabulky">
    <w:name w:val="Table Grid"/>
    <w:basedOn w:val="Normlntabulka"/>
    <w:uiPriority w:val="59"/>
    <w:rsid w:val="00EF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1C59B2"/>
    <w:rPr>
      <w:rFonts w:asciiTheme="majorHAnsi" w:eastAsiaTheme="majorEastAsia" w:hAnsiTheme="majorHAnsi" w:cstheme="majorBidi"/>
      <w:b/>
      <w:color w:val="365F91" w:themeColor="accent1" w:themeShade="BF"/>
      <w:sz w:val="28"/>
      <w:szCs w:val="28"/>
    </w:rPr>
  </w:style>
  <w:style w:type="paragraph" w:styleId="Nadpisobsahu">
    <w:name w:val="TOC Heading"/>
    <w:basedOn w:val="Nadpis1"/>
    <w:next w:val="Normln"/>
    <w:uiPriority w:val="39"/>
    <w:unhideWhenUsed/>
    <w:qFormat/>
    <w:rsid w:val="00834285"/>
    <w:pPr>
      <w:spacing w:line="259" w:lineRule="auto"/>
      <w:outlineLvl w:val="9"/>
    </w:pPr>
  </w:style>
  <w:style w:type="character" w:customStyle="1" w:styleId="Nadpis2Char">
    <w:name w:val="Nadpis 2 Char"/>
    <w:basedOn w:val="Standardnpsmoodstavce"/>
    <w:link w:val="Nadpis2"/>
    <w:uiPriority w:val="9"/>
    <w:rsid w:val="00834285"/>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834285"/>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834285"/>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834285"/>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834285"/>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834285"/>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83428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34285"/>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B67119"/>
    <w:pPr>
      <w:spacing w:before="360" w:after="0"/>
    </w:pPr>
    <w:rPr>
      <w:rFonts w:asciiTheme="majorHAnsi" w:hAnsiTheme="majorHAnsi"/>
      <w:b/>
      <w:bCs/>
      <w:caps/>
      <w:sz w:val="24"/>
      <w:szCs w:val="24"/>
    </w:rPr>
  </w:style>
  <w:style w:type="paragraph" w:styleId="Obsah2">
    <w:name w:val="toc 2"/>
    <w:basedOn w:val="Normln"/>
    <w:next w:val="Normln"/>
    <w:autoRedefine/>
    <w:uiPriority w:val="39"/>
    <w:unhideWhenUsed/>
    <w:rsid w:val="00B67119"/>
    <w:pPr>
      <w:spacing w:before="240" w:after="0"/>
    </w:pPr>
    <w:rPr>
      <w:rFonts w:cstheme="minorHAnsi"/>
      <w:b/>
      <w:bCs/>
      <w:sz w:val="20"/>
      <w:szCs w:val="20"/>
    </w:rPr>
  </w:style>
  <w:style w:type="paragraph" w:styleId="Obsah3">
    <w:name w:val="toc 3"/>
    <w:basedOn w:val="Normln"/>
    <w:next w:val="Normln"/>
    <w:autoRedefine/>
    <w:uiPriority w:val="39"/>
    <w:unhideWhenUsed/>
    <w:rsid w:val="00B67119"/>
    <w:pPr>
      <w:spacing w:after="0"/>
      <w:ind w:left="220"/>
    </w:pPr>
    <w:rPr>
      <w:rFonts w:cstheme="minorHAnsi"/>
      <w:sz w:val="20"/>
      <w:szCs w:val="20"/>
    </w:rPr>
  </w:style>
  <w:style w:type="character" w:styleId="Odkaznakoment">
    <w:name w:val="annotation reference"/>
    <w:basedOn w:val="Standardnpsmoodstavce"/>
    <w:uiPriority w:val="99"/>
    <w:semiHidden/>
    <w:unhideWhenUsed/>
    <w:rsid w:val="00F36790"/>
    <w:rPr>
      <w:sz w:val="16"/>
      <w:szCs w:val="16"/>
    </w:rPr>
  </w:style>
  <w:style w:type="paragraph" w:styleId="Textkomente">
    <w:name w:val="annotation text"/>
    <w:basedOn w:val="Normln"/>
    <w:link w:val="TextkomenteChar"/>
    <w:uiPriority w:val="99"/>
    <w:semiHidden/>
    <w:unhideWhenUsed/>
    <w:rsid w:val="00F36790"/>
    <w:pPr>
      <w:spacing w:line="240" w:lineRule="auto"/>
    </w:pPr>
    <w:rPr>
      <w:sz w:val="20"/>
      <w:szCs w:val="20"/>
    </w:rPr>
  </w:style>
  <w:style w:type="character" w:customStyle="1" w:styleId="TextkomenteChar">
    <w:name w:val="Text komentáře Char"/>
    <w:basedOn w:val="Standardnpsmoodstavce"/>
    <w:link w:val="Textkomente"/>
    <w:uiPriority w:val="99"/>
    <w:semiHidden/>
    <w:rsid w:val="00F36790"/>
    <w:rPr>
      <w:sz w:val="20"/>
      <w:szCs w:val="20"/>
    </w:rPr>
  </w:style>
  <w:style w:type="paragraph" w:styleId="Pedmtkomente">
    <w:name w:val="annotation subject"/>
    <w:basedOn w:val="Textkomente"/>
    <w:next w:val="Textkomente"/>
    <w:link w:val="PedmtkomenteChar"/>
    <w:uiPriority w:val="99"/>
    <w:semiHidden/>
    <w:unhideWhenUsed/>
    <w:rsid w:val="00F36790"/>
    <w:rPr>
      <w:b/>
      <w:bCs/>
    </w:rPr>
  </w:style>
  <w:style w:type="character" w:customStyle="1" w:styleId="PedmtkomenteChar">
    <w:name w:val="Předmět komentáře Char"/>
    <w:basedOn w:val="TextkomenteChar"/>
    <w:link w:val="Pedmtkomente"/>
    <w:uiPriority w:val="99"/>
    <w:semiHidden/>
    <w:rsid w:val="00F36790"/>
    <w:rPr>
      <w:b/>
      <w:bCs/>
      <w:sz w:val="20"/>
      <w:szCs w:val="20"/>
    </w:rPr>
  </w:style>
  <w:style w:type="paragraph" w:styleId="Revize">
    <w:name w:val="Revision"/>
    <w:hidden/>
    <w:uiPriority w:val="99"/>
    <w:semiHidden/>
    <w:rsid w:val="00F36790"/>
    <w:pPr>
      <w:spacing w:after="0" w:line="240" w:lineRule="auto"/>
    </w:pPr>
  </w:style>
  <w:style w:type="paragraph" w:styleId="Nzev">
    <w:name w:val="Title"/>
    <w:basedOn w:val="Normln"/>
    <w:next w:val="Normln"/>
    <w:link w:val="NzevChar"/>
    <w:uiPriority w:val="10"/>
    <w:qFormat/>
    <w:rsid w:val="00E125AC"/>
    <w:pPr>
      <w:jc w:val="center"/>
    </w:pPr>
    <w:rPr>
      <w:rFonts w:asciiTheme="majorHAnsi" w:eastAsiaTheme="majorEastAsia" w:hAnsiTheme="majorHAnsi" w:cstheme="majorBidi"/>
      <w:b/>
      <w:spacing w:val="-10"/>
      <w:kern w:val="28"/>
      <w:sz w:val="48"/>
      <w:szCs w:val="56"/>
    </w:rPr>
  </w:style>
  <w:style w:type="character" w:customStyle="1" w:styleId="NzevChar">
    <w:name w:val="Název Char"/>
    <w:basedOn w:val="Standardnpsmoodstavce"/>
    <w:link w:val="Nzev"/>
    <w:uiPriority w:val="10"/>
    <w:rsid w:val="00E125AC"/>
    <w:rPr>
      <w:rFonts w:asciiTheme="majorHAnsi" w:eastAsiaTheme="majorEastAsia" w:hAnsiTheme="majorHAnsi" w:cstheme="majorBidi"/>
      <w:b/>
      <w:spacing w:val="-10"/>
      <w:kern w:val="28"/>
      <w:sz w:val="48"/>
      <w:szCs w:val="56"/>
    </w:rPr>
  </w:style>
  <w:style w:type="paragraph" w:styleId="Obsah4">
    <w:name w:val="toc 4"/>
    <w:basedOn w:val="Normln"/>
    <w:next w:val="Normln"/>
    <w:autoRedefine/>
    <w:uiPriority w:val="39"/>
    <w:unhideWhenUsed/>
    <w:rsid w:val="00881BAC"/>
    <w:pPr>
      <w:spacing w:after="0"/>
      <w:ind w:left="440"/>
    </w:pPr>
    <w:rPr>
      <w:rFonts w:cstheme="minorHAnsi"/>
      <w:sz w:val="20"/>
      <w:szCs w:val="20"/>
    </w:rPr>
  </w:style>
  <w:style w:type="paragraph" w:styleId="Obsah5">
    <w:name w:val="toc 5"/>
    <w:basedOn w:val="Normln"/>
    <w:next w:val="Normln"/>
    <w:autoRedefine/>
    <w:uiPriority w:val="39"/>
    <w:unhideWhenUsed/>
    <w:rsid w:val="00881BAC"/>
    <w:pPr>
      <w:spacing w:after="0"/>
      <w:ind w:left="660"/>
    </w:pPr>
    <w:rPr>
      <w:rFonts w:cstheme="minorHAnsi"/>
      <w:sz w:val="20"/>
      <w:szCs w:val="20"/>
    </w:rPr>
  </w:style>
  <w:style w:type="paragraph" w:styleId="Obsah6">
    <w:name w:val="toc 6"/>
    <w:basedOn w:val="Normln"/>
    <w:next w:val="Normln"/>
    <w:autoRedefine/>
    <w:uiPriority w:val="39"/>
    <w:unhideWhenUsed/>
    <w:rsid w:val="00881BAC"/>
    <w:pPr>
      <w:spacing w:after="0"/>
      <w:ind w:left="880"/>
    </w:pPr>
    <w:rPr>
      <w:rFonts w:cstheme="minorHAnsi"/>
      <w:sz w:val="20"/>
      <w:szCs w:val="20"/>
    </w:rPr>
  </w:style>
  <w:style w:type="paragraph" w:styleId="Obsah7">
    <w:name w:val="toc 7"/>
    <w:basedOn w:val="Normln"/>
    <w:next w:val="Normln"/>
    <w:autoRedefine/>
    <w:uiPriority w:val="39"/>
    <w:unhideWhenUsed/>
    <w:rsid w:val="00881BAC"/>
    <w:pPr>
      <w:spacing w:after="0"/>
      <w:ind w:left="1100"/>
    </w:pPr>
    <w:rPr>
      <w:rFonts w:cstheme="minorHAnsi"/>
      <w:sz w:val="20"/>
      <w:szCs w:val="20"/>
    </w:rPr>
  </w:style>
  <w:style w:type="paragraph" w:styleId="Obsah8">
    <w:name w:val="toc 8"/>
    <w:basedOn w:val="Normln"/>
    <w:next w:val="Normln"/>
    <w:autoRedefine/>
    <w:uiPriority w:val="39"/>
    <w:unhideWhenUsed/>
    <w:rsid w:val="00881BAC"/>
    <w:pPr>
      <w:spacing w:after="0"/>
      <w:ind w:left="1320"/>
    </w:pPr>
    <w:rPr>
      <w:rFonts w:cstheme="minorHAnsi"/>
      <w:sz w:val="20"/>
      <w:szCs w:val="20"/>
    </w:rPr>
  </w:style>
  <w:style w:type="paragraph" w:styleId="Obsah9">
    <w:name w:val="toc 9"/>
    <w:basedOn w:val="Normln"/>
    <w:next w:val="Normln"/>
    <w:autoRedefine/>
    <w:uiPriority w:val="39"/>
    <w:unhideWhenUsed/>
    <w:rsid w:val="00881BAC"/>
    <w:pPr>
      <w:spacing w:after="0"/>
      <w:ind w:left="1540"/>
    </w:pPr>
    <w:rPr>
      <w:rFonts w:cstheme="minorHAnsi"/>
      <w:sz w:val="20"/>
      <w:szCs w:val="20"/>
    </w:rPr>
  </w:style>
  <w:style w:type="paragraph" w:styleId="Podnadpis">
    <w:name w:val="Subtitle"/>
    <w:basedOn w:val="Normln"/>
    <w:next w:val="Normln"/>
    <w:link w:val="PodnadpisChar"/>
    <w:uiPriority w:val="11"/>
    <w:qFormat/>
    <w:rsid w:val="001B02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1B026F"/>
    <w:rPr>
      <w:rFonts w:asciiTheme="majorHAnsi" w:eastAsiaTheme="majorEastAsia" w:hAnsiTheme="majorHAnsi" w:cstheme="majorBidi"/>
      <w:i/>
      <w:iCs/>
      <w:color w:val="4F81BD" w:themeColor="accent1"/>
      <w:spacing w:val="15"/>
      <w:sz w:val="24"/>
      <w:szCs w:val="24"/>
    </w:rPr>
  </w:style>
  <w:style w:type="paragraph" w:styleId="Normlnweb">
    <w:name w:val="Normal (Web)"/>
    <w:basedOn w:val="Normln"/>
    <w:uiPriority w:val="99"/>
    <w:unhideWhenUsed/>
    <w:rsid w:val="00EE0810"/>
    <w:pPr>
      <w:spacing w:before="100" w:beforeAutospacing="1" w:after="100" w:afterAutospacing="1" w:line="240" w:lineRule="auto"/>
    </w:pPr>
    <w:rPr>
      <w:rFonts w:ascii="Times New Roman" w:eastAsia="Times New Roman" w:hAnsi="Times New Roman" w:cs="Times New Roman"/>
      <w:sz w:val="24"/>
      <w:szCs w:val="24"/>
    </w:rPr>
  </w:style>
  <w:style w:type="character" w:styleId="Zdraznn">
    <w:name w:val="Emphasis"/>
    <w:basedOn w:val="Standardnpsmoodstavce"/>
    <w:uiPriority w:val="20"/>
    <w:qFormat/>
    <w:rsid w:val="00EE0810"/>
    <w:rPr>
      <w:i/>
      <w:iCs/>
    </w:rPr>
  </w:style>
  <w:style w:type="character" w:customStyle="1" w:styleId="st">
    <w:name w:val="st"/>
    <w:basedOn w:val="Standardnpsmoodstavce"/>
    <w:rsid w:val="005F38BE"/>
  </w:style>
  <w:style w:type="character" w:styleId="Siln">
    <w:name w:val="Strong"/>
    <w:basedOn w:val="Standardnpsmoodstavce"/>
    <w:uiPriority w:val="22"/>
    <w:qFormat/>
    <w:rsid w:val="000C1EE0"/>
    <w:rPr>
      <w:b/>
      <w:bCs/>
    </w:rPr>
  </w:style>
  <w:style w:type="character" w:customStyle="1" w:styleId="st1">
    <w:name w:val="st1"/>
    <w:basedOn w:val="Standardnpsmoodstavce"/>
    <w:rsid w:val="00D412CF"/>
  </w:style>
  <w:style w:type="character" w:customStyle="1" w:styleId="field-content3">
    <w:name w:val="field-content3"/>
    <w:basedOn w:val="Standardnpsmoodstavce"/>
    <w:rsid w:val="002275AC"/>
  </w:style>
  <w:style w:type="character" w:customStyle="1" w:styleId="abbrevation">
    <w:name w:val="abbrevation"/>
    <w:basedOn w:val="Standardnpsmoodstavce"/>
    <w:rsid w:val="00227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211643">
      <w:bodyDiv w:val="1"/>
      <w:marLeft w:val="0"/>
      <w:marRight w:val="0"/>
      <w:marTop w:val="0"/>
      <w:marBottom w:val="0"/>
      <w:divBdr>
        <w:top w:val="none" w:sz="0" w:space="0" w:color="auto"/>
        <w:left w:val="none" w:sz="0" w:space="0" w:color="auto"/>
        <w:bottom w:val="none" w:sz="0" w:space="0" w:color="auto"/>
        <w:right w:val="none" w:sz="0" w:space="0" w:color="auto"/>
      </w:divBdr>
    </w:div>
    <w:div w:id="19830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found.europa.eu/observatories/eurwork/articles/industrial-relations/poland-non-standard-workers-may-gain-right-to-join-a-un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urofound.europa.eu/observatories/eurwork" TargetMode="External"/><Relationship Id="rId4" Type="http://schemas.openxmlformats.org/officeDocument/2006/relationships/settings" Target="settings.xml"/><Relationship Id="rId9" Type="http://schemas.openxmlformats.org/officeDocument/2006/relationships/hyperlink" Target="https://www.eurofound.europa.eu/news/news-articles/aspects-of-non-standard-employment-in-euro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A203B-9542-4AF0-BD2D-A42CAB3E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6386</Words>
  <Characters>37683</Characters>
  <Application>Microsoft Office Word</Application>
  <DocSecurity>0</DocSecurity>
  <Lines>314</Lines>
  <Paragraphs>87</Paragraphs>
  <ScaleCrop>false</ScaleCrop>
  <HeadingPairs>
    <vt:vector size="2" baseType="variant">
      <vt:variant>
        <vt:lpstr>Název</vt:lpstr>
      </vt:variant>
      <vt:variant>
        <vt:i4>1</vt:i4>
      </vt:variant>
    </vt:vector>
  </HeadingPairs>
  <TitlesOfParts>
    <vt:vector size="1" baseType="lpstr">
      <vt:lpstr/>
    </vt:vector>
  </TitlesOfParts>
  <Manager>iPodpora II</Manager>
  <Company>Microsoft</Company>
  <LinksUpToDate>false</LinksUpToDate>
  <CharactersWithSpaces>43982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Procházková Irma</dc:creator>
  <cp:lastModifiedBy>PC01</cp:lastModifiedBy>
  <cp:revision>3</cp:revision>
  <cp:lastPrinted>2017-08-09T13:16:00Z</cp:lastPrinted>
  <dcterms:created xsi:type="dcterms:W3CDTF">2018-03-05T12:57:00Z</dcterms:created>
  <dcterms:modified xsi:type="dcterms:W3CDTF">2018-05-24T05:07:00Z</dcterms:modified>
</cp:coreProperties>
</file>